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75" w:type="dxa"/>
        <w:tblInd w:w="567" w:type="dxa"/>
        <w:tblLook w:val="04A0" w:firstRow="1" w:lastRow="0" w:firstColumn="1" w:lastColumn="0" w:noHBand="0" w:noVBand="1"/>
      </w:tblPr>
      <w:tblGrid>
        <w:gridCol w:w="5670"/>
        <w:gridCol w:w="8505"/>
      </w:tblGrid>
      <w:tr w:rsidR="00796D8B" w:rsidRPr="00A96C79" w:rsidTr="00796D8B">
        <w:trPr>
          <w:trHeight w:val="1124"/>
        </w:trPr>
        <w:tc>
          <w:tcPr>
            <w:tcW w:w="5670" w:type="dxa"/>
            <w:shd w:val="clear" w:color="auto" w:fill="auto"/>
          </w:tcPr>
          <w:p w:rsidR="00796D8B" w:rsidRPr="00A96C79" w:rsidRDefault="00796D8B" w:rsidP="00291022">
            <w:pPr>
              <w:jc w:val="center"/>
            </w:pPr>
            <w:r w:rsidRPr="00A96C79">
              <w:t>SỞ GIÁO DỤC VÀ ĐÀO TẠO ĐĂKNÔNG</w:t>
            </w:r>
          </w:p>
          <w:p w:rsidR="00215015" w:rsidRDefault="00796D8B" w:rsidP="00291022">
            <w:pPr>
              <w:jc w:val="center"/>
              <w:rPr>
                <w:b/>
              </w:rPr>
            </w:pPr>
            <w:r w:rsidRPr="00A96C79">
              <w:rPr>
                <w:b/>
              </w:rPr>
              <w:t xml:space="preserve">TRƯỜNG </w:t>
            </w:r>
            <w:r w:rsidR="00215015">
              <w:rPr>
                <w:b/>
              </w:rPr>
              <w:t xml:space="preserve">PTDTNT THCS VÀ THPT </w:t>
            </w:r>
          </w:p>
          <w:p w:rsidR="00796D8B" w:rsidRPr="00A96C79" w:rsidRDefault="00215015" w:rsidP="00291022">
            <w:pPr>
              <w:jc w:val="center"/>
              <w:rPr>
                <w:b/>
              </w:rPr>
            </w:pPr>
            <w:r>
              <w:rPr>
                <w:b/>
              </w:rPr>
              <w:t>HUYỆN ĐẮK MIL</w:t>
            </w:r>
          </w:p>
          <w:p w:rsidR="00796D8B" w:rsidRPr="00A96C79" w:rsidRDefault="00796D8B" w:rsidP="00291022">
            <w:pPr>
              <w:spacing w:before="240"/>
              <w:jc w:val="center"/>
            </w:pPr>
            <w:r>
              <w:rPr>
                <w:noProof/>
              </w:rPr>
              <mc:AlternateContent>
                <mc:Choice Requires="wps">
                  <w:drawing>
                    <wp:anchor distT="4294967295" distB="4294967295" distL="114300" distR="114300" simplePos="0" relativeHeight="251660288" behindDoc="0" locked="0" layoutInCell="1" allowOverlap="1" wp14:anchorId="3D02F724" wp14:editId="35D00635">
                      <wp:simplePos x="0" y="0"/>
                      <wp:positionH relativeFrom="column">
                        <wp:posOffset>1129665</wp:posOffset>
                      </wp:positionH>
                      <wp:positionV relativeFrom="paragraph">
                        <wp:posOffset>40640</wp:posOffset>
                      </wp:positionV>
                      <wp:extent cx="1171575" cy="9525"/>
                      <wp:effectExtent l="0" t="0" r="28575"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AAAFBB" id="_x0000_t32" coordsize="21600,21600" o:spt="32" o:oned="t" path="m,l21600,21600e" filled="f">
                      <v:path arrowok="t" fillok="f" o:connecttype="none"/>
                      <o:lock v:ext="edit" shapetype="t"/>
                    </v:shapetype>
                    <v:shape id="Straight Arrow Connector 6" o:spid="_x0000_s1026" type="#_x0000_t32" style="position:absolute;margin-left:88.95pt;margin-top:3.2pt;width:92.25pt;height:.75p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eMIwIAAE0EAAAOAAAAZHJzL2Uyb0RvYy54bWysVE2PmzAQvVfqf7B8T4A0nyhktYKkl203&#10;UrY/wLENWAWPZTshUdX/XtshaNNeqqoczJjxvHkz88z66dI26My1ESAznIxjjLikwISsMvztbTda&#10;YmQskYw0IHmGr9zgp83HD+tOpXwCNTSMa+RApEk7leHaWpVGkaE1b4kZg+LSOUvQLbFuq6uIadI5&#10;9LaJJnE8jzrQTGmg3Bj3tbg58SbglyWn9rUsDbeoybDjZsOqw3r0a7RZk7TSRNWC9jTIP7BoiZAu&#10;6QBVEEvQSYs/oFpBNRgo7ZhCG0FZCspDDa6aJP6tmkNNFA+1uOYYNbTJ/D9Y+vW810iwDM8xkqR1&#10;IzpYTURVW/SsNXQoByldG0Gjue9Wp0zqgnK5175eepEH9QL0u0ES8prIigfWb1floBIfET2E+I1R&#10;Luex+wLMnSEnC6F1l1K3HtI1BV3ChK7DhPjFIuo+JskimS1mGFHnW80ms5CApPdYpY39zKFF3siw&#10;6UsZakhCJnJ+MdYzI+k9wCeWsBNNExTRSNT1CbzHQCOYd4aNro55o9GZeE2Fp2fxcEzDSbIAVnPC&#10;tr1tiWhutkveSI/nanN0eusmmh+reLVdbpfT0XQy346mcVGMnnf5dDTfJYtZ8anI8yL56WtJpmkt&#10;GOPSs7sLOJn+nUD6q3ST3iDhoQ3RI3rolyN7fwfSYbh+njdlHIFd9/o+dKfZcLi/X/5SvN87+/1f&#10;YPMLAAD//wMAUEsDBBQABgAIAAAAIQBbVX5/2wAAAAcBAAAPAAAAZHJzL2Rvd25yZXYueG1sTI7B&#10;TsMwEETvSPyDtUhcEHUaIKUhTlUhceBIW4nrNl6SQLyOYqcJ/XqWE9x2dkYzr9jMrlMnGkLr2cBy&#10;kYAirrxtuTZw2L/cPoIKEdli55kMfFOATXl5UWBu/cRvdNrFWkkJhxwNNDH2udahashhWPieWLwP&#10;PziMIoda2wEnKXedTpMk0w5bloUGe3puqPrajc4AhfFhmWzXrj68nqeb9/T8OfV7Y66v5u0TqEhz&#10;/AvDL76gQylMRz+yDaoTvVqtJWoguwcl/l2WynE0IG9dFvo/f/kDAAD//wMAUEsBAi0AFAAGAAgA&#10;AAAhALaDOJL+AAAA4QEAABMAAAAAAAAAAAAAAAAAAAAAAFtDb250ZW50X1R5cGVzXS54bWxQSwEC&#10;LQAUAAYACAAAACEAOP0h/9YAAACUAQAACwAAAAAAAAAAAAAAAAAvAQAAX3JlbHMvLnJlbHNQSwEC&#10;LQAUAAYACAAAACEALDSnjCMCAABNBAAADgAAAAAAAAAAAAAAAAAuAgAAZHJzL2Uyb0RvYy54bWxQ&#10;SwECLQAUAAYACAAAACEAW1V+f9sAAAAHAQAADwAAAAAAAAAAAAAAAAB9BAAAZHJzL2Rvd25yZXYu&#10;eG1sUEsFBgAAAAAEAAQA8wAAAIUFAAAAAA==&#10;"/>
                  </w:pict>
                </mc:Fallback>
              </mc:AlternateContent>
            </w:r>
            <w:r>
              <w:rPr>
                <w:sz w:val="26"/>
              </w:rPr>
              <w:t xml:space="preserve"> </w:t>
            </w:r>
          </w:p>
        </w:tc>
        <w:tc>
          <w:tcPr>
            <w:tcW w:w="8505" w:type="dxa"/>
            <w:shd w:val="clear" w:color="auto" w:fill="auto"/>
          </w:tcPr>
          <w:p w:rsidR="00796D8B" w:rsidRPr="00A96C79" w:rsidRDefault="00796D8B" w:rsidP="00291022">
            <w:pPr>
              <w:jc w:val="center"/>
              <w:rPr>
                <w:b/>
                <w:sz w:val="26"/>
              </w:rPr>
            </w:pPr>
            <w:r w:rsidRPr="00A96C79">
              <w:rPr>
                <w:b/>
                <w:sz w:val="26"/>
              </w:rPr>
              <w:t>CỘNG HÒA XÃ HỘI CHỦ NGHĨA VIỆT NAM</w:t>
            </w:r>
          </w:p>
          <w:p w:rsidR="00796D8B" w:rsidRPr="00A96C79" w:rsidRDefault="00796D8B" w:rsidP="00291022">
            <w:pPr>
              <w:jc w:val="center"/>
              <w:rPr>
                <w:b/>
                <w:sz w:val="26"/>
              </w:rPr>
            </w:pPr>
            <w:r w:rsidRPr="00A96C79">
              <w:rPr>
                <w:b/>
                <w:sz w:val="26"/>
              </w:rPr>
              <w:t>Độc lập – Tự do – Hạnh phúc</w:t>
            </w:r>
          </w:p>
          <w:p w:rsidR="00796D8B" w:rsidRPr="00A96C79" w:rsidRDefault="00796D8B" w:rsidP="00291022">
            <w:pPr>
              <w:spacing w:before="240"/>
              <w:ind w:right="283"/>
              <w:jc w:val="right"/>
              <w:rPr>
                <w:sz w:val="26"/>
              </w:rPr>
            </w:pPr>
            <w:r>
              <w:rPr>
                <w:noProof/>
              </w:rPr>
              <mc:AlternateContent>
                <mc:Choice Requires="wps">
                  <w:drawing>
                    <wp:anchor distT="4294967295" distB="4294967295" distL="114300" distR="114300" simplePos="0" relativeHeight="251661312" behindDoc="0" locked="0" layoutInCell="1" allowOverlap="1" wp14:anchorId="088AE8D6" wp14:editId="54131B74">
                      <wp:simplePos x="0" y="0"/>
                      <wp:positionH relativeFrom="column">
                        <wp:posOffset>1821815</wp:posOffset>
                      </wp:positionH>
                      <wp:positionV relativeFrom="paragraph">
                        <wp:posOffset>31750</wp:posOffset>
                      </wp:positionV>
                      <wp:extent cx="1609725" cy="0"/>
                      <wp:effectExtent l="0" t="0" r="2857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DBF94" id="Straight Arrow Connector 5" o:spid="_x0000_s1026" type="#_x0000_t32" style="position:absolute;margin-left:143.45pt;margin-top:2.5pt;width:126.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5IIgIAAEo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tN0/jBCqvzmS1h+CzTW+c8SOhKMgrprHfcC&#10;spiGHZ+dD7RYfgsIWTWsVdtGObSa9AWdTzBP8DholQjOuLH7XdlacmRBUPGJNb47ZuGgRQRrJBOr&#10;q+2Zai82Jm91wMPCkM7Vuijm5zydr2ar2XgwHk1Xg3FaVYOndTkeTNfZw6T6VJVllf0K1LJx3igh&#10;pA7sburNxn+njus9uujurt97G5K36LFfSPb2jqTjZMMwL7LYgThv7G3iKNh4+Hq5wo14vUf79S9g&#10;+RsAAP//AwBQSwMEFAAGAAgAAAAhAGZuq+zcAAAABwEAAA8AAABkcnMvZG93bnJldi54bWxMj8FO&#10;wzAQRO9I/IO1SFwQtRs1VRviVBUSB460lbi68ZKkjddR7DShX8/ChR5HM5p5k28m14oL9qHxpGE+&#10;UyCQSm8bqjQc9m/PKxAhGrKm9YQavjHApri/y01m/UgfeNnFSnAJhcxoqGPsMilDWaMzYeY7JPa+&#10;fO9MZNlX0vZm5HLXykSppXSmIV6oTYevNZbn3eA0YBjSudquXXV4v45Pn8n1NHZ7rR8fpu0LiIhT&#10;/A/DLz6jQ8FMRz+QDaLVkKyWa45qSPkS++lCLUAc/7QscnnLX/wAAAD//wMAUEsBAi0AFAAGAAgA&#10;AAAhALaDOJL+AAAA4QEAABMAAAAAAAAAAAAAAAAAAAAAAFtDb250ZW50X1R5cGVzXS54bWxQSwEC&#10;LQAUAAYACAAAACEAOP0h/9YAAACUAQAACwAAAAAAAAAAAAAAAAAvAQAAX3JlbHMvLnJlbHNQSwEC&#10;LQAUAAYACAAAACEA3XmuSCICAABKBAAADgAAAAAAAAAAAAAAAAAuAgAAZHJzL2Uyb0RvYy54bWxQ&#10;SwECLQAUAAYACAAAACEAZm6r7NwAAAAHAQAADwAAAAAAAAAAAAAAAAB8BAAAZHJzL2Rvd25yZXYu&#10;eG1sUEsFBgAAAAAEAAQA8wAAAIUFAAAAAA==&#10;"/>
                  </w:pict>
                </mc:Fallback>
              </mc:AlternateContent>
            </w:r>
            <w:r>
              <w:rPr>
                <w:i/>
                <w:sz w:val="26"/>
              </w:rPr>
              <w:t xml:space="preserve"> </w:t>
            </w:r>
          </w:p>
        </w:tc>
      </w:tr>
    </w:tbl>
    <w:p w:rsidR="00796D8B" w:rsidRPr="00842EAD" w:rsidRDefault="00796D8B" w:rsidP="00796D8B">
      <w:pPr>
        <w:jc w:val="center"/>
        <w:rPr>
          <w:b/>
          <w:sz w:val="32"/>
          <w:szCs w:val="32"/>
        </w:rPr>
      </w:pPr>
      <w:r w:rsidRPr="00842EAD">
        <w:rPr>
          <w:b/>
          <w:sz w:val="32"/>
          <w:szCs w:val="32"/>
        </w:rPr>
        <w:t>QUY ĐỊNH</w:t>
      </w:r>
    </w:p>
    <w:p w:rsidR="00796D8B" w:rsidRPr="00842EAD" w:rsidRDefault="00796D8B" w:rsidP="00796D8B">
      <w:pPr>
        <w:jc w:val="center"/>
        <w:rPr>
          <w:b/>
          <w:sz w:val="32"/>
          <w:szCs w:val="32"/>
        </w:rPr>
      </w:pPr>
      <w:r w:rsidRPr="00842EAD">
        <w:rPr>
          <w:b/>
          <w:sz w:val="32"/>
          <w:szCs w:val="32"/>
        </w:rPr>
        <w:t xml:space="preserve">THỦ TỤC HÀNH CHÍNH CỦA TRƯỜNG </w:t>
      </w:r>
      <w:r w:rsidR="00215015">
        <w:rPr>
          <w:b/>
          <w:sz w:val="32"/>
          <w:szCs w:val="32"/>
        </w:rPr>
        <w:t>PTDTNT THCS VÀ THPT HUYỆN ĐẮK MIL</w:t>
      </w:r>
    </w:p>
    <w:p w:rsidR="00796D8B" w:rsidRDefault="00796D8B" w:rsidP="00796D8B">
      <w:pPr>
        <w:jc w:val="center"/>
        <w:rPr>
          <w:b/>
          <w:sz w:val="28"/>
          <w:szCs w:val="28"/>
        </w:rPr>
      </w:pPr>
    </w:p>
    <w:tbl>
      <w:tblPr>
        <w:tblStyle w:val="TableGrid"/>
        <w:tblW w:w="14764" w:type="dxa"/>
        <w:tblLook w:val="04A0" w:firstRow="1" w:lastRow="0" w:firstColumn="1" w:lastColumn="0" w:noHBand="0" w:noVBand="1"/>
      </w:tblPr>
      <w:tblGrid>
        <w:gridCol w:w="9209"/>
        <w:gridCol w:w="3260"/>
        <w:gridCol w:w="2295"/>
      </w:tblGrid>
      <w:tr w:rsidR="00C659DA" w:rsidRPr="00796D8B" w:rsidTr="00C659DA">
        <w:tc>
          <w:tcPr>
            <w:tcW w:w="9209" w:type="dxa"/>
            <w:vAlign w:val="center"/>
          </w:tcPr>
          <w:p w:rsidR="00C659DA" w:rsidRPr="00796D8B" w:rsidRDefault="00C659DA" w:rsidP="00796D8B">
            <w:pPr>
              <w:jc w:val="center"/>
              <w:rPr>
                <w:b/>
                <w:sz w:val="28"/>
                <w:szCs w:val="28"/>
              </w:rPr>
            </w:pPr>
            <w:r w:rsidRPr="00796D8B">
              <w:rPr>
                <w:b/>
                <w:sz w:val="28"/>
                <w:szCs w:val="28"/>
              </w:rPr>
              <w:t>TÊN CÔNG VIỆC</w:t>
            </w:r>
          </w:p>
        </w:tc>
        <w:tc>
          <w:tcPr>
            <w:tcW w:w="3260" w:type="dxa"/>
            <w:vAlign w:val="center"/>
          </w:tcPr>
          <w:p w:rsidR="00C659DA" w:rsidRPr="00796D8B" w:rsidRDefault="00C659DA" w:rsidP="00796D8B">
            <w:pPr>
              <w:jc w:val="center"/>
              <w:rPr>
                <w:b/>
                <w:sz w:val="28"/>
                <w:szCs w:val="28"/>
              </w:rPr>
            </w:pPr>
            <w:r w:rsidRPr="00796D8B">
              <w:rPr>
                <w:b/>
                <w:sz w:val="28"/>
                <w:szCs w:val="28"/>
              </w:rPr>
              <w:t>HỒ SƠ</w:t>
            </w:r>
          </w:p>
        </w:tc>
        <w:tc>
          <w:tcPr>
            <w:tcW w:w="2295" w:type="dxa"/>
            <w:vAlign w:val="center"/>
          </w:tcPr>
          <w:p w:rsidR="00C659DA" w:rsidRPr="00796D8B" w:rsidRDefault="00C659DA" w:rsidP="00796D8B">
            <w:pPr>
              <w:jc w:val="center"/>
              <w:rPr>
                <w:b/>
                <w:sz w:val="28"/>
                <w:szCs w:val="28"/>
              </w:rPr>
            </w:pPr>
            <w:r w:rsidRPr="00796D8B">
              <w:rPr>
                <w:b/>
                <w:sz w:val="28"/>
                <w:szCs w:val="28"/>
              </w:rPr>
              <w:t>BIỂU MẪU</w:t>
            </w:r>
          </w:p>
        </w:tc>
      </w:tr>
      <w:tr w:rsidR="00C659DA" w:rsidRPr="00796D8B" w:rsidTr="00C659DA">
        <w:tc>
          <w:tcPr>
            <w:tcW w:w="9209" w:type="dxa"/>
          </w:tcPr>
          <w:p w:rsidR="00C659DA" w:rsidRPr="00C659DA" w:rsidRDefault="00C659DA" w:rsidP="00796D8B">
            <w:pPr>
              <w:jc w:val="center"/>
              <w:rPr>
                <w:b/>
                <w:color w:val="0070C0"/>
                <w:sz w:val="28"/>
                <w:szCs w:val="28"/>
              </w:rPr>
            </w:pPr>
            <w:r w:rsidRPr="00C659DA">
              <w:rPr>
                <w:b/>
                <w:color w:val="0070C0"/>
                <w:sz w:val="28"/>
                <w:szCs w:val="28"/>
              </w:rPr>
              <w:t>QUY TRÌNH CHUNG VỀ GIẢI QUYẾT TTHC</w:t>
            </w:r>
          </w:p>
        </w:tc>
        <w:tc>
          <w:tcPr>
            <w:tcW w:w="3260" w:type="dxa"/>
          </w:tcPr>
          <w:p w:rsidR="00C659DA" w:rsidRPr="00796D8B" w:rsidRDefault="00C659DA">
            <w:pPr>
              <w:rPr>
                <w:sz w:val="28"/>
                <w:szCs w:val="28"/>
              </w:rPr>
            </w:pPr>
          </w:p>
        </w:tc>
        <w:tc>
          <w:tcPr>
            <w:tcW w:w="2295" w:type="dxa"/>
          </w:tcPr>
          <w:p w:rsidR="00C659DA" w:rsidRPr="00796D8B" w:rsidRDefault="00C659DA">
            <w:pPr>
              <w:rPr>
                <w:sz w:val="28"/>
                <w:szCs w:val="28"/>
              </w:rPr>
            </w:pPr>
          </w:p>
        </w:tc>
      </w:tr>
      <w:tr w:rsidR="00C659DA" w:rsidRPr="00796D8B" w:rsidTr="00C659DA">
        <w:trPr>
          <w:trHeight w:val="3653"/>
        </w:trPr>
        <w:tc>
          <w:tcPr>
            <w:tcW w:w="9209" w:type="dxa"/>
          </w:tcPr>
          <w:p w:rsidR="00C659DA" w:rsidRDefault="00C659DA" w:rsidP="00796D8B">
            <w:r w:rsidRPr="00975413">
              <w:rPr>
                <w:b/>
                <w:sz w:val="28"/>
                <w:u w:val="single"/>
              </w:rPr>
              <w:t>Bước 1.</w:t>
            </w:r>
            <w:r w:rsidRPr="00975413">
              <w:rPr>
                <w:sz w:val="28"/>
              </w:rPr>
              <w:t xml:space="preserve"> </w:t>
            </w:r>
            <w:r>
              <w:t xml:space="preserve">Cá nhân chuẩn bị đầy đủ hồ sơ theo quy định. </w:t>
            </w:r>
          </w:p>
          <w:p w:rsidR="00C659DA" w:rsidRDefault="00C659DA" w:rsidP="00796D8B">
            <w:r w:rsidRPr="00975413">
              <w:rPr>
                <w:b/>
                <w:sz w:val="28"/>
                <w:u w:val="single"/>
              </w:rPr>
              <w:t>Bước 2.</w:t>
            </w:r>
            <w:r w:rsidRPr="00975413">
              <w:rPr>
                <w:sz w:val="28"/>
              </w:rPr>
              <w:t xml:space="preserve"> </w:t>
            </w:r>
            <w:r>
              <w:t xml:space="preserve">Nộp hồ sơ tại văn phòng trường, cán bộ tiếp nhận hồ sơ kiểm tra thành phần, tính pháp lý và nội dung hồ sơ: </w:t>
            </w:r>
          </w:p>
          <w:p w:rsidR="00C659DA" w:rsidRDefault="00C659DA" w:rsidP="00796D8B">
            <w:r>
              <w:t>- Trường hợp hồ sơ đầy đủ, hợp lệ cán bộ tiếp nhận hồ sơ viết giấy hẹn trao cho người nộp hồ sơ theo quy định hoặc thông báo về phương thức nhận kết quả giải quyết nếu TTHC được giải quyết theo dịch vụ công cấp độ 3,4</w:t>
            </w:r>
          </w:p>
          <w:p w:rsidR="00C659DA" w:rsidRDefault="00C659DA" w:rsidP="00796D8B">
            <w:r>
              <w:t xml:space="preserve">- Trường hợp hồ sơ thiếu hoặc không hợp lệ cán bộ tiếp nhận hồ sơ hướng dẫn người nộp hồ sơ bổ sung cho đầy đủ. </w:t>
            </w:r>
          </w:p>
          <w:p w:rsidR="00C659DA" w:rsidRDefault="00C659DA" w:rsidP="00796D8B">
            <w:r w:rsidRPr="00975413">
              <w:rPr>
                <w:b/>
                <w:sz w:val="28"/>
                <w:u w:val="single"/>
              </w:rPr>
              <w:t>Bước 3.</w:t>
            </w:r>
            <w:r w:rsidRPr="00975413">
              <w:rPr>
                <w:sz w:val="28"/>
              </w:rPr>
              <w:t xml:space="preserve"> </w:t>
            </w:r>
            <w:r>
              <w:t>Đúng thời gian hẹn, cá nhân đến văn phòng trường để nhận kết quả</w:t>
            </w:r>
          </w:p>
          <w:p w:rsidR="00C659DA" w:rsidRDefault="00C659DA" w:rsidP="00796D8B">
            <w:r>
              <w:t xml:space="preserve"> - Khi đến nhận kết quả giải quyết người nhận phải trả lại giấy hẹn và ký vào sổ trả kết quả.</w:t>
            </w:r>
          </w:p>
          <w:p w:rsidR="00C659DA" w:rsidRPr="00796D8B" w:rsidRDefault="00C659DA" w:rsidP="00AC3703">
            <w:r>
              <w:t xml:space="preserve"> - Người nhận kiểm tr</w:t>
            </w:r>
            <w:r w:rsidR="00AC3703">
              <w:t>a</w:t>
            </w:r>
            <w:r>
              <w:t xml:space="preserve"> lại kết quả giải quyết thủ tục hành chính, nếu phát hiện có sai sót hoặc không đúng thì yêu cầu điều chỉnh lại cho đúng</w:t>
            </w:r>
          </w:p>
        </w:tc>
        <w:tc>
          <w:tcPr>
            <w:tcW w:w="3260" w:type="dxa"/>
            <w:vAlign w:val="center"/>
          </w:tcPr>
          <w:p w:rsidR="00C659DA" w:rsidRPr="00C659DA" w:rsidRDefault="00C659DA" w:rsidP="00E836EA">
            <w:pPr>
              <w:jc w:val="center"/>
            </w:pPr>
            <w:r w:rsidRPr="00C659DA">
              <w:t>Các loại hồ sơ cụ thể theo từng TTHC</w:t>
            </w:r>
            <w:bookmarkStart w:id="0" w:name="_GoBack"/>
            <w:bookmarkEnd w:id="0"/>
          </w:p>
        </w:tc>
        <w:tc>
          <w:tcPr>
            <w:tcW w:w="2295" w:type="dxa"/>
          </w:tcPr>
          <w:p w:rsidR="00C659DA" w:rsidRPr="00C659DA" w:rsidRDefault="00C659DA" w:rsidP="00B21058">
            <w:pPr>
              <w:jc w:val="both"/>
            </w:pPr>
            <w:r w:rsidRPr="00C659DA">
              <w:t>Các loại biểu mẫu được cung cấp tại địa chỉ có mã QR như sau:</w:t>
            </w:r>
          </w:p>
          <w:p w:rsidR="00C659DA" w:rsidRPr="00C659DA" w:rsidRDefault="00EF6816" w:rsidP="00975413">
            <w:pPr>
              <w:jc w:val="center"/>
            </w:pPr>
            <w:r>
              <w:rPr>
                <w:noProof/>
              </w:rPr>
              <w:drawing>
                <wp:inline distT="0" distB="0" distL="0" distR="0">
                  <wp:extent cx="885949" cy="905001"/>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34117D.tmp"/>
                          <pic:cNvPicPr/>
                        </pic:nvPicPr>
                        <pic:blipFill>
                          <a:blip r:embed="rId5">
                            <a:extLst>
                              <a:ext uri="{28A0092B-C50C-407E-A947-70E740481C1C}">
                                <a14:useLocalDpi xmlns:a14="http://schemas.microsoft.com/office/drawing/2010/main" val="0"/>
                              </a:ext>
                            </a:extLst>
                          </a:blip>
                          <a:stretch>
                            <a:fillRect/>
                          </a:stretch>
                        </pic:blipFill>
                        <pic:spPr>
                          <a:xfrm>
                            <a:off x="0" y="0"/>
                            <a:ext cx="885949" cy="905001"/>
                          </a:xfrm>
                          <a:prstGeom prst="rect">
                            <a:avLst/>
                          </a:prstGeom>
                        </pic:spPr>
                      </pic:pic>
                    </a:graphicData>
                  </a:graphic>
                </wp:inline>
              </w:drawing>
            </w:r>
          </w:p>
        </w:tc>
      </w:tr>
      <w:tr w:rsidR="00C659DA" w:rsidRPr="00796D8B" w:rsidTr="00C659DA">
        <w:tc>
          <w:tcPr>
            <w:tcW w:w="9209" w:type="dxa"/>
            <w:vAlign w:val="center"/>
          </w:tcPr>
          <w:p w:rsidR="00C659DA" w:rsidRPr="00C659DA" w:rsidRDefault="00C659DA" w:rsidP="00C659DA">
            <w:pPr>
              <w:rPr>
                <w:b/>
                <w:color w:val="0070C0"/>
                <w:sz w:val="26"/>
                <w:szCs w:val="28"/>
              </w:rPr>
            </w:pPr>
            <w:r w:rsidRPr="00C659DA">
              <w:rPr>
                <w:b/>
                <w:color w:val="0070C0"/>
                <w:sz w:val="26"/>
                <w:szCs w:val="28"/>
              </w:rPr>
              <w:t>I. XÁC NHẬN HỌC SINH ĐANG HỌC TẬP TẠI NHÀ TRƯỜNG</w:t>
            </w:r>
          </w:p>
        </w:tc>
        <w:tc>
          <w:tcPr>
            <w:tcW w:w="3260" w:type="dxa"/>
            <w:vMerge w:val="restart"/>
            <w:vAlign w:val="center"/>
          </w:tcPr>
          <w:p w:rsidR="000B4209" w:rsidRDefault="00870ECB" w:rsidP="00975413">
            <w:pPr>
              <w:jc w:val="center"/>
            </w:pPr>
            <w:hyperlink r:id="rId6" w:history="1">
              <w:r w:rsidR="00C659DA" w:rsidRPr="00870ECB">
                <w:rPr>
                  <w:rStyle w:val="Hyperlink"/>
                </w:rPr>
                <w:t>Mẫu</w:t>
              </w:r>
              <w:r w:rsidR="00C659DA" w:rsidRPr="00870ECB">
                <w:rPr>
                  <w:rStyle w:val="Hyperlink"/>
                </w:rPr>
                <w:t xml:space="preserve"> </w:t>
              </w:r>
              <w:r w:rsidR="00C659DA" w:rsidRPr="00870ECB">
                <w:rPr>
                  <w:rStyle w:val="Hyperlink"/>
                </w:rPr>
                <w:t>M1a</w:t>
              </w:r>
            </w:hyperlink>
            <w:r w:rsidR="00C659DA" w:rsidRPr="00C659DA">
              <w:t xml:space="preserve"> </w:t>
            </w:r>
          </w:p>
          <w:p w:rsidR="00C659DA" w:rsidRPr="00C659DA" w:rsidRDefault="00C659DA" w:rsidP="00975413">
            <w:pPr>
              <w:jc w:val="center"/>
            </w:pPr>
            <w:r w:rsidRPr="00C659DA">
              <w:t>đã điền đầy đủ thông tin</w:t>
            </w:r>
          </w:p>
        </w:tc>
        <w:tc>
          <w:tcPr>
            <w:tcW w:w="2295" w:type="dxa"/>
            <w:vMerge w:val="restart"/>
            <w:vAlign w:val="center"/>
          </w:tcPr>
          <w:p w:rsidR="00074216" w:rsidRDefault="00074216" w:rsidP="00117647">
            <w:pPr>
              <w:jc w:val="center"/>
            </w:pPr>
            <w:r>
              <w:t>Mẫu M1a</w:t>
            </w:r>
          </w:p>
          <w:p w:rsidR="00C659DA" w:rsidRPr="00C659DA" w:rsidRDefault="000B4209" w:rsidP="00117647">
            <w:pPr>
              <w:jc w:val="center"/>
            </w:pPr>
            <w:r>
              <w:rPr>
                <w:noProof/>
              </w:rPr>
              <w:drawing>
                <wp:inline distT="0" distB="0" distL="0" distR="0">
                  <wp:extent cx="876422" cy="87642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342821.tmp"/>
                          <pic:cNvPicPr/>
                        </pic:nvPicPr>
                        <pic:blipFill>
                          <a:blip r:embed="rId7">
                            <a:extLst>
                              <a:ext uri="{28A0092B-C50C-407E-A947-70E740481C1C}">
                                <a14:useLocalDpi xmlns:a14="http://schemas.microsoft.com/office/drawing/2010/main" val="0"/>
                              </a:ext>
                            </a:extLst>
                          </a:blip>
                          <a:stretch>
                            <a:fillRect/>
                          </a:stretch>
                        </pic:blipFill>
                        <pic:spPr>
                          <a:xfrm>
                            <a:off x="0" y="0"/>
                            <a:ext cx="876422" cy="876422"/>
                          </a:xfrm>
                          <a:prstGeom prst="rect">
                            <a:avLst/>
                          </a:prstGeom>
                        </pic:spPr>
                      </pic:pic>
                    </a:graphicData>
                  </a:graphic>
                </wp:inline>
              </w:drawing>
            </w:r>
            <w:r>
              <w:fldChar w:fldCharType="begin"/>
            </w:r>
            <w:r>
              <w:instrText xml:space="preserve"> </w:instrText>
            </w:r>
            <w:r w:rsidRPr="00870ECB">
              <w:instrText>http://ptdtntdakmil.daknong.edu.vn/thu-tuc-hanh-chinh/m1-giay-xac-nhan-hoc-sinh-dang-hoc-tai-truong</w:instrText>
            </w:r>
            <w:r>
              <w:instrText xml:space="preserve"> </w:instrText>
            </w:r>
            <w:r>
              <w:fldChar w:fldCharType="end"/>
            </w:r>
          </w:p>
        </w:tc>
      </w:tr>
      <w:tr w:rsidR="00C659DA" w:rsidRPr="00796D8B" w:rsidTr="00C659DA">
        <w:trPr>
          <w:trHeight w:val="2236"/>
        </w:trPr>
        <w:tc>
          <w:tcPr>
            <w:tcW w:w="9209" w:type="dxa"/>
          </w:tcPr>
          <w:p w:rsidR="00C659DA" w:rsidRPr="00E660D1" w:rsidRDefault="00C659DA" w:rsidP="00975413">
            <w:pPr>
              <w:rPr>
                <w:b/>
                <w:sz w:val="26"/>
                <w:szCs w:val="28"/>
              </w:rPr>
            </w:pPr>
            <w:r w:rsidRPr="00E660D1">
              <w:rPr>
                <w:b/>
                <w:sz w:val="26"/>
                <w:szCs w:val="28"/>
              </w:rPr>
              <w:t>1. Trình tự:</w:t>
            </w:r>
          </w:p>
          <w:p w:rsidR="00C659DA" w:rsidRPr="00975413" w:rsidRDefault="00C659DA" w:rsidP="00975413">
            <w:pPr>
              <w:rPr>
                <w:sz w:val="26"/>
                <w:szCs w:val="28"/>
              </w:rPr>
            </w:pPr>
            <w:r w:rsidRPr="00975413">
              <w:rPr>
                <w:b/>
                <w:sz w:val="26"/>
                <w:szCs w:val="28"/>
                <w:u w:val="single"/>
              </w:rPr>
              <w:t>B1:</w:t>
            </w:r>
            <w:r w:rsidRPr="00975413">
              <w:rPr>
                <w:sz w:val="26"/>
                <w:szCs w:val="28"/>
              </w:rPr>
              <w:t xml:space="preserve"> Phụ huynh hoặc học sinh tải </w:t>
            </w:r>
            <w:r w:rsidRPr="00975413">
              <w:rPr>
                <w:b/>
                <w:sz w:val="26"/>
                <w:szCs w:val="28"/>
              </w:rPr>
              <w:t>Mẫu M1a</w:t>
            </w:r>
            <w:r w:rsidRPr="00975413">
              <w:rPr>
                <w:sz w:val="26"/>
                <w:szCs w:val="28"/>
              </w:rPr>
              <w:t xml:space="preserve"> trên hệ thống biểu mẫu của nhà trường và điền đầy đủ, chính xác thông tin vào mẫu</w:t>
            </w:r>
          </w:p>
          <w:p w:rsidR="00C659DA" w:rsidRPr="00975413" w:rsidRDefault="00C659DA" w:rsidP="00975413">
            <w:pPr>
              <w:rPr>
                <w:sz w:val="26"/>
                <w:szCs w:val="28"/>
              </w:rPr>
            </w:pPr>
            <w:r w:rsidRPr="00975413">
              <w:rPr>
                <w:b/>
                <w:sz w:val="26"/>
                <w:szCs w:val="28"/>
                <w:u w:val="single"/>
              </w:rPr>
              <w:t>B2:</w:t>
            </w:r>
            <w:r w:rsidRPr="00975413">
              <w:rPr>
                <w:sz w:val="26"/>
                <w:szCs w:val="28"/>
              </w:rPr>
              <w:t xml:space="preserve"> Nộp mẫu giấy xác nhận đã điền đầy đủ thông tin tại văn phòng</w:t>
            </w:r>
          </w:p>
          <w:p w:rsidR="00C659DA" w:rsidRDefault="00C659DA" w:rsidP="00975413">
            <w:pPr>
              <w:rPr>
                <w:sz w:val="26"/>
                <w:szCs w:val="28"/>
              </w:rPr>
            </w:pPr>
            <w:r w:rsidRPr="00975413">
              <w:rPr>
                <w:b/>
                <w:sz w:val="26"/>
                <w:szCs w:val="28"/>
                <w:u w:val="single"/>
              </w:rPr>
              <w:t>B3:</w:t>
            </w:r>
            <w:r w:rsidRPr="00975413">
              <w:rPr>
                <w:sz w:val="26"/>
                <w:szCs w:val="28"/>
              </w:rPr>
              <w:t xml:space="preserve"> Văn thư kiểm tra, đối chiếu thông tin với hồ sơ học sinh, trình lãnh đạo xác nhận rồi trả kết quả cho cá nhân</w:t>
            </w:r>
          </w:p>
          <w:p w:rsidR="00C659DA" w:rsidRPr="00E61C8D" w:rsidRDefault="00C659DA" w:rsidP="00975413">
            <w:pPr>
              <w:rPr>
                <w:b/>
                <w:sz w:val="26"/>
                <w:szCs w:val="28"/>
              </w:rPr>
            </w:pPr>
            <w:r>
              <w:rPr>
                <w:b/>
                <w:sz w:val="26"/>
                <w:szCs w:val="28"/>
              </w:rPr>
              <w:t>2</w:t>
            </w:r>
            <w:r w:rsidRPr="00E660D1">
              <w:rPr>
                <w:b/>
                <w:sz w:val="26"/>
                <w:szCs w:val="28"/>
              </w:rPr>
              <w:t xml:space="preserve">. </w:t>
            </w:r>
            <w:r>
              <w:rPr>
                <w:b/>
                <w:sz w:val="26"/>
                <w:szCs w:val="28"/>
              </w:rPr>
              <w:t>Thời hạn giải quyết</w:t>
            </w:r>
            <w:r w:rsidRPr="00E660D1">
              <w:rPr>
                <w:b/>
                <w:sz w:val="26"/>
                <w:szCs w:val="28"/>
              </w:rPr>
              <w:t>:</w:t>
            </w:r>
            <w:r>
              <w:rPr>
                <w:b/>
                <w:sz w:val="26"/>
                <w:szCs w:val="28"/>
              </w:rPr>
              <w:t xml:space="preserve"> </w:t>
            </w:r>
            <w:r w:rsidRPr="00E660D1">
              <w:rPr>
                <w:sz w:val="26"/>
                <w:szCs w:val="28"/>
              </w:rPr>
              <w:t>Trong ngày</w:t>
            </w:r>
          </w:p>
        </w:tc>
        <w:tc>
          <w:tcPr>
            <w:tcW w:w="3260" w:type="dxa"/>
            <w:vMerge/>
          </w:tcPr>
          <w:p w:rsidR="00C659DA" w:rsidRPr="00796D8B" w:rsidRDefault="00C659DA">
            <w:pPr>
              <w:rPr>
                <w:sz w:val="28"/>
                <w:szCs w:val="28"/>
              </w:rPr>
            </w:pPr>
          </w:p>
        </w:tc>
        <w:tc>
          <w:tcPr>
            <w:tcW w:w="2295" w:type="dxa"/>
            <w:vMerge/>
          </w:tcPr>
          <w:p w:rsidR="00C659DA" w:rsidRPr="00796D8B" w:rsidRDefault="00C659DA">
            <w:pPr>
              <w:rPr>
                <w:sz w:val="28"/>
                <w:szCs w:val="28"/>
              </w:rPr>
            </w:pPr>
          </w:p>
        </w:tc>
      </w:tr>
      <w:tr w:rsidR="00C659DA" w:rsidRPr="00796D8B" w:rsidTr="00C659DA">
        <w:tc>
          <w:tcPr>
            <w:tcW w:w="9209" w:type="dxa"/>
            <w:vAlign w:val="center"/>
          </w:tcPr>
          <w:p w:rsidR="00C659DA" w:rsidRPr="00C659DA" w:rsidRDefault="00C659DA" w:rsidP="00C659DA">
            <w:pPr>
              <w:rPr>
                <w:b/>
                <w:color w:val="FF0000"/>
                <w:sz w:val="28"/>
                <w:szCs w:val="28"/>
              </w:rPr>
            </w:pPr>
            <w:r w:rsidRPr="00C659DA">
              <w:rPr>
                <w:b/>
                <w:color w:val="0070C0"/>
                <w:sz w:val="28"/>
                <w:szCs w:val="28"/>
              </w:rPr>
              <w:lastRenderedPageBreak/>
              <w:t>II. HỌC SINH XIN HỌC LẠI</w:t>
            </w:r>
          </w:p>
        </w:tc>
        <w:tc>
          <w:tcPr>
            <w:tcW w:w="3260" w:type="dxa"/>
            <w:vMerge w:val="restart"/>
            <w:vAlign w:val="center"/>
          </w:tcPr>
          <w:p w:rsidR="00C659DA" w:rsidRDefault="00C659DA" w:rsidP="00E61C8D">
            <w:pPr>
              <w:rPr>
                <w:sz w:val="28"/>
                <w:szCs w:val="28"/>
              </w:rPr>
            </w:pPr>
            <w:r>
              <w:rPr>
                <w:sz w:val="28"/>
                <w:szCs w:val="28"/>
              </w:rPr>
              <w:t>01 bộ hồ sơ gồm:</w:t>
            </w:r>
          </w:p>
          <w:p w:rsidR="00C659DA" w:rsidRDefault="00C659DA" w:rsidP="00E61C8D">
            <w:pPr>
              <w:rPr>
                <w:sz w:val="28"/>
                <w:szCs w:val="28"/>
              </w:rPr>
            </w:pPr>
          </w:p>
          <w:p w:rsidR="00C659DA" w:rsidRDefault="000B4209" w:rsidP="000B4209">
            <w:pPr>
              <w:jc w:val="center"/>
              <w:rPr>
                <w:sz w:val="28"/>
                <w:szCs w:val="28"/>
              </w:rPr>
            </w:pPr>
            <w:hyperlink r:id="rId8" w:history="1">
              <w:r w:rsidR="00C659DA" w:rsidRPr="000B4209">
                <w:rPr>
                  <w:rStyle w:val="Hyperlink"/>
                  <w:sz w:val="28"/>
                  <w:szCs w:val="28"/>
                </w:rPr>
                <w:t>Mẫu M</w:t>
              </w:r>
              <w:r w:rsidR="001E5213" w:rsidRPr="000B4209">
                <w:rPr>
                  <w:rStyle w:val="Hyperlink"/>
                  <w:sz w:val="28"/>
                  <w:szCs w:val="28"/>
                </w:rPr>
                <w:t>2</w:t>
              </w:r>
            </w:hyperlink>
          </w:p>
          <w:p w:rsidR="00C659DA" w:rsidRDefault="00C659DA" w:rsidP="00E61C8D">
            <w:pPr>
              <w:rPr>
                <w:sz w:val="28"/>
                <w:szCs w:val="28"/>
              </w:rPr>
            </w:pPr>
            <w:r>
              <w:rPr>
                <w:sz w:val="28"/>
                <w:szCs w:val="28"/>
              </w:rPr>
              <w:t>- Học bạ: bản chính</w:t>
            </w:r>
          </w:p>
          <w:p w:rsidR="00C659DA" w:rsidRDefault="00C659DA" w:rsidP="00E61C8D">
            <w:pPr>
              <w:rPr>
                <w:sz w:val="28"/>
                <w:szCs w:val="28"/>
              </w:rPr>
            </w:pPr>
            <w:r>
              <w:rPr>
                <w:sz w:val="28"/>
                <w:szCs w:val="28"/>
              </w:rPr>
              <w:t>- Bằng tốt nghiệp THCS (công chứng)</w:t>
            </w:r>
          </w:p>
          <w:p w:rsidR="00C659DA" w:rsidRPr="00796D8B" w:rsidRDefault="00C659DA" w:rsidP="00E61C8D">
            <w:pPr>
              <w:rPr>
                <w:sz w:val="28"/>
                <w:szCs w:val="28"/>
              </w:rPr>
            </w:pPr>
            <w:r>
              <w:rPr>
                <w:sz w:val="28"/>
                <w:szCs w:val="28"/>
              </w:rPr>
              <w:t>- Bản sao Giấy khai sinh hợp lệ</w:t>
            </w:r>
          </w:p>
        </w:tc>
        <w:tc>
          <w:tcPr>
            <w:tcW w:w="2295" w:type="dxa"/>
            <w:vMerge w:val="restart"/>
            <w:vAlign w:val="center"/>
          </w:tcPr>
          <w:p w:rsidR="00C659DA" w:rsidRDefault="00E8679D" w:rsidP="00E61C8D">
            <w:pPr>
              <w:jc w:val="center"/>
              <w:rPr>
                <w:sz w:val="28"/>
                <w:szCs w:val="28"/>
              </w:rPr>
            </w:pPr>
            <w:r>
              <w:rPr>
                <w:sz w:val="28"/>
                <w:szCs w:val="28"/>
              </w:rPr>
              <w:t>Mẫu M2</w:t>
            </w:r>
          </w:p>
          <w:p w:rsidR="000B4209" w:rsidRDefault="000B4209" w:rsidP="00E61C8D">
            <w:pPr>
              <w:jc w:val="center"/>
              <w:rPr>
                <w:sz w:val="28"/>
                <w:szCs w:val="28"/>
              </w:rPr>
            </w:pPr>
          </w:p>
          <w:p w:rsidR="00C659DA" w:rsidRDefault="000B4209" w:rsidP="00E61C8D">
            <w:pPr>
              <w:jc w:val="center"/>
              <w:rPr>
                <w:sz w:val="28"/>
                <w:szCs w:val="28"/>
              </w:rPr>
            </w:pPr>
            <w:r>
              <w:rPr>
                <w:noProof/>
                <w:sz w:val="28"/>
                <w:szCs w:val="28"/>
              </w:rPr>
              <w:drawing>
                <wp:inline distT="0" distB="0" distL="0" distR="0">
                  <wp:extent cx="916594" cy="9235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34DECC.tmp"/>
                          <pic:cNvPicPr/>
                        </pic:nvPicPr>
                        <pic:blipFill>
                          <a:blip r:embed="rId9">
                            <a:extLst>
                              <a:ext uri="{28A0092B-C50C-407E-A947-70E740481C1C}">
                                <a14:useLocalDpi xmlns:a14="http://schemas.microsoft.com/office/drawing/2010/main" val="0"/>
                              </a:ext>
                            </a:extLst>
                          </a:blip>
                          <a:stretch>
                            <a:fillRect/>
                          </a:stretch>
                        </pic:blipFill>
                        <pic:spPr>
                          <a:xfrm>
                            <a:off x="0" y="0"/>
                            <a:ext cx="929291" cy="936384"/>
                          </a:xfrm>
                          <a:prstGeom prst="rect">
                            <a:avLst/>
                          </a:prstGeom>
                        </pic:spPr>
                      </pic:pic>
                    </a:graphicData>
                  </a:graphic>
                </wp:inline>
              </w:drawing>
            </w:r>
          </w:p>
          <w:p w:rsidR="00C659DA" w:rsidRPr="00796D8B" w:rsidRDefault="00C659DA" w:rsidP="00E61C8D">
            <w:pPr>
              <w:jc w:val="center"/>
              <w:rPr>
                <w:sz w:val="28"/>
                <w:szCs w:val="28"/>
              </w:rPr>
            </w:pPr>
          </w:p>
        </w:tc>
      </w:tr>
      <w:tr w:rsidR="00C659DA" w:rsidRPr="00796D8B" w:rsidTr="00C659DA">
        <w:tc>
          <w:tcPr>
            <w:tcW w:w="9209" w:type="dxa"/>
          </w:tcPr>
          <w:p w:rsidR="00C659DA" w:rsidRPr="00C659DA" w:rsidRDefault="00C659DA" w:rsidP="00E660D1">
            <w:pPr>
              <w:jc w:val="both"/>
              <w:rPr>
                <w:b/>
              </w:rPr>
            </w:pPr>
            <w:r w:rsidRPr="00C659DA">
              <w:rPr>
                <w:b/>
              </w:rPr>
              <w:t>1. Trình tự:</w:t>
            </w:r>
          </w:p>
          <w:p w:rsidR="00C659DA" w:rsidRPr="00C659DA" w:rsidRDefault="00C659DA" w:rsidP="00E660D1">
            <w:pPr>
              <w:jc w:val="both"/>
            </w:pPr>
            <w:r w:rsidRPr="00C659DA">
              <w:rPr>
                <w:b/>
              </w:rPr>
              <w:t>B1:</w:t>
            </w:r>
            <w:r w:rsidRPr="00C659DA">
              <w:t xml:space="preserve"> Học sinh làm đơn xin học lại theo Mẫu M2a; xin xác nhận của địa phương về việc chấp hành chính sách và pháp luật của nhà nước theo Mẫu </w:t>
            </w:r>
            <w:r>
              <w:t>M</w:t>
            </w:r>
            <w:r w:rsidRPr="00C659DA">
              <w:t>2b</w:t>
            </w:r>
          </w:p>
          <w:p w:rsidR="00C659DA" w:rsidRPr="00C659DA" w:rsidRDefault="00C659DA" w:rsidP="00E660D1">
            <w:pPr>
              <w:jc w:val="both"/>
            </w:pPr>
            <w:r w:rsidRPr="00C659DA">
              <w:rPr>
                <w:b/>
              </w:rPr>
              <w:t>B2:</w:t>
            </w:r>
            <w:r w:rsidRPr="00C659DA">
              <w:t xml:space="preserve"> Học sinh nộp đầy đủ hồ sơ theo quy định tại văn phòng nhà trường</w:t>
            </w:r>
          </w:p>
          <w:p w:rsidR="00C659DA" w:rsidRPr="00C659DA" w:rsidRDefault="00C659DA" w:rsidP="00E660D1">
            <w:pPr>
              <w:jc w:val="both"/>
            </w:pPr>
            <w:r w:rsidRPr="00C659DA">
              <w:rPr>
                <w:b/>
              </w:rPr>
              <w:t>B3:</w:t>
            </w:r>
            <w:r w:rsidRPr="00C659DA">
              <w:t xml:space="preserve"> Văn thư kiểm tra hồ sơ và trình Hiệu trưởng xem xét, phê duyệt</w:t>
            </w:r>
          </w:p>
          <w:p w:rsidR="00C659DA" w:rsidRPr="00C659DA" w:rsidRDefault="00C659DA" w:rsidP="00E660D1">
            <w:pPr>
              <w:jc w:val="both"/>
              <w:rPr>
                <w:b/>
              </w:rPr>
            </w:pPr>
            <w:r w:rsidRPr="00C659DA">
              <w:rPr>
                <w:b/>
              </w:rPr>
              <w:t xml:space="preserve">B4: </w:t>
            </w:r>
            <w:r w:rsidRPr="00C659DA">
              <w:t>Nếu Hiệu trưởng phê duyệt, văn thư cấp giấy giới thiệu vào lớp cho học sinh; Nếu không phê duyệt Văn thư gửi Giấy thông báo không đồng ý tiếp nhận của hiệu trưởng cho học sinh.</w:t>
            </w:r>
          </w:p>
          <w:p w:rsidR="00C659DA" w:rsidRPr="00C659DA" w:rsidRDefault="00C659DA" w:rsidP="00E660D1">
            <w:pPr>
              <w:jc w:val="both"/>
            </w:pPr>
            <w:r w:rsidRPr="00C659DA">
              <w:rPr>
                <w:b/>
              </w:rPr>
              <w:t>2. Thời hạn giải quyết:</w:t>
            </w:r>
            <w:r w:rsidRPr="00C659DA">
              <w:t xml:space="preserve"> 01 ngày</w:t>
            </w:r>
          </w:p>
          <w:p w:rsidR="00C659DA" w:rsidRPr="00C659DA" w:rsidRDefault="00C659DA" w:rsidP="00E660D1">
            <w:pPr>
              <w:jc w:val="both"/>
            </w:pPr>
            <w:r w:rsidRPr="00C659DA">
              <w:rPr>
                <w:b/>
              </w:rPr>
              <w:t>*Ghi chú:</w:t>
            </w:r>
            <w:r w:rsidRPr="00C659DA">
              <w:t xml:space="preserve"> </w:t>
            </w:r>
          </w:p>
          <w:p w:rsidR="00C659DA" w:rsidRPr="00C659DA" w:rsidRDefault="00C659DA" w:rsidP="00E660D1">
            <w:pPr>
              <w:jc w:val="both"/>
              <w:rPr>
                <w:i/>
              </w:rPr>
            </w:pPr>
            <w:r w:rsidRPr="00C659DA">
              <w:rPr>
                <w:i/>
              </w:rPr>
              <w:t>- Hồ sơ bổ sung và thủ tục thực hiện như đối với học sinh chuyển trường.</w:t>
            </w:r>
          </w:p>
          <w:p w:rsidR="00C659DA" w:rsidRPr="00C659DA" w:rsidRDefault="00C659DA" w:rsidP="00E660D1">
            <w:pPr>
              <w:jc w:val="both"/>
              <w:rPr>
                <w:i/>
              </w:rPr>
            </w:pPr>
            <w:r w:rsidRPr="00C659DA">
              <w:rPr>
                <w:i/>
              </w:rPr>
              <w:t>- Học sinh xin học lại sau thời gian nghỉ nhưng còn trong độ tuổi quy định của từng cấp học.</w:t>
            </w:r>
          </w:p>
          <w:p w:rsidR="00C659DA" w:rsidRPr="00C659DA" w:rsidRDefault="00C659DA" w:rsidP="00E660D1">
            <w:pPr>
              <w:jc w:val="both"/>
            </w:pPr>
            <w:r w:rsidRPr="00C659DA">
              <w:rPr>
                <w:i/>
              </w:rPr>
              <w:t>- Việc xin học lại được thực hiện trong thời gian hè trước khi khai giảng năm học mới.</w:t>
            </w:r>
          </w:p>
        </w:tc>
        <w:tc>
          <w:tcPr>
            <w:tcW w:w="3260" w:type="dxa"/>
            <w:vMerge/>
          </w:tcPr>
          <w:p w:rsidR="00C659DA" w:rsidRPr="00C659DA" w:rsidRDefault="00C659DA"/>
        </w:tc>
        <w:tc>
          <w:tcPr>
            <w:tcW w:w="2295" w:type="dxa"/>
            <w:vMerge/>
          </w:tcPr>
          <w:p w:rsidR="00C659DA" w:rsidRPr="00C659DA" w:rsidRDefault="00C659DA"/>
        </w:tc>
      </w:tr>
      <w:tr w:rsidR="00C659DA" w:rsidRPr="00796D8B" w:rsidTr="00C659DA">
        <w:tc>
          <w:tcPr>
            <w:tcW w:w="9209" w:type="dxa"/>
            <w:vAlign w:val="center"/>
          </w:tcPr>
          <w:p w:rsidR="00C659DA" w:rsidRPr="00C659DA" w:rsidRDefault="00C659DA" w:rsidP="00C659DA">
            <w:pPr>
              <w:rPr>
                <w:b/>
                <w:color w:val="0070C0"/>
                <w:sz w:val="28"/>
              </w:rPr>
            </w:pPr>
            <w:r w:rsidRPr="00C659DA">
              <w:rPr>
                <w:b/>
                <w:color w:val="0070C0"/>
                <w:sz w:val="28"/>
              </w:rPr>
              <w:t>III. MƯỢN HỌC BẠ</w:t>
            </w:r>
          </w:p>
        </w:tc>
        <w:tc>
          <w:tcPr>
            <w:tcW w:w="3260" w:type="dxa"/>
            <w:vMerge w:val="restart"/>
            <w:vAlign w:val="center"/>
          </w:tcPr>
          <w:p w:rsidR="00C659DA" w:rsidRPr="00C659DA" w:rsidRDefault="00C659DA" w:rsidP="00E61C8D">
            <w:r w:rsidRPr="00C659DA">
              <w:t xml:space="preserve">01 đơn theo </w:t>
            </w:r>
            <w:hyperlink r:id="rId10" w:history="1">
              <w:r w:rsidRPr="000B4209">
                <w:rPr>
                  <w:rStyle w:val="Hyperlink"/>
                </w:rPr>
                <w:t>Mẫu M3</w:t>
              </w:r>
            </w:hyperlink>
          </w:p>
          <w:p w:rsidR="00C659DA" w:rsidRPr="00C659DA" w:rsidRDefault="000B4209" w:rsidP="00E61C8D">
            <w:r>
              <w:fldChar w:fldCharType="begin"/>
            </w:r>
            <w:r>
              <w:instrText xml:space="preserve"> </w:instrText>
            </w:r>
            <w:r w:rsidRPr="000B4209">
              <w:instrText>http://ptdtntdakmil.daknong.edu.vn/thu-tuc-hanh-chinh/m3-don-xin-muon-hoc-ba</w:instrText>
            </w:r>
            <w:r>
              <w:instrText xml:space="preserve"> </w:instrText>
            </w:r>
            <w:r>
              <w:fldChar w:fldCharType="end"/>
            </w:r>
          </w:p>
        </w:tc>
        <w:tc>
          <w:tcPr>
            <w:tcW w:w="2295" w:type="dxa"/>
            <w:vMerge w:val="restart"/>
            <w:vAlign w:val="center"/>
          </w:tcPr>
          <w:p w:rsidR="00074216" w:rsidRDefault="00074216" w:rsidP="00E61C8D">
            <w:pPr>
              <w:jc w:val="center"/>
            </w:pPr>
            <w:r>
              <w:t>Mẫu M3</w:t>
            </w:r>
          </w:p>
          <w:p w:rsidR="00C659DA" w:rsidRPr="00C659DA" w:rsidRDefault="000B4209" w:rsidP="00E61C8D">
            <w:pPr>
              <w:jc w:val="center"/>
            </w:pPr>
            <w:r>
              <w:rPr>
                <w:noProof/>
              </w:rPr>
              <w:drawing>
                <wp:inline distT="0" distB="0" distL="0" distR="0">
                  <wp:extent cx="924054" cy="914528"/>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346336.tmp"/>
                          <pic:cNvPicPr/>
                        </pic:nvPicPr>
                        <pic:blipFill>
                          <a:blip r:embed="rId11">
                            <a:extLst>
                              <a:ext uri="{28A0092B-C50C-407E-A947-70E740481C1C}">
                                <a14:useLocalDpi xmlns:a14="http://schemas.microsoft.com/office/drawing/2010/main" val="0"/>
                              </a:ext>
                            </a:extLst>
                          </a:blip>
                          <a:stretch>
                            <a:fillRect/>
                          </a:stretch>
                        </pic:blipFill>
                        <pic:spPr>
                          <a:xfrm>
                            <a:off x="0" y="0"/>
                            <a:ext cx="924054" cy="914528"/>
                          </a:xfrm>
                          <a:prstGeom prst="rect">
                            <a:avLst/>
                          </a:prstGeom>
                        </pic:spPr>
                      </pic:pic>
                    </a:graphicData>
                  </a:graphic>
                </wp:inline>
              </w:drawing>
            </w:r>
          </w:p>
        </w:tc>
      </w:tr>
      <w:tr w:rsidR="00C659DA" w:rsidRPr="00796D8B" w:rsidTr="00C659DA">
        <w:tc>
          <w:tcPr>
            <w:tcW w:w="9209" w:type="dxa"/>
          </w:tcPr>
          <w:p w:rsidR="00C659DA" w:rsidRPr="00C659DA" w:rsidRDefault="00C659DA" w:rsidP="00E61C8D">
            <w:pPr>
              <w:jc w:val="both"/>
              <w:rPr>
                <w:b/>
              </w:rPr>
            </w:pPr>
            <w:r w:rsidRPr="00C659DA">
              <w:rPr>
                <w:b/>
              </w:rPr>
              <w:t>1. Trình tự:</w:t>
            </w:r>
          </w:p>
          <w:p w:rsidR="00C659DA" w:rsidRPr="00C659DA" w:rsidRDefault="00C659DA" w:rsidP="00E61C8D">
            <w:pPr>
              <w:jc w:val="both"/>
            </w:pPr>
            <w:r w:rsidRPr="00C659DA">
              <w:rPr>
                <w:b/>
              </w:rPr>
              <w:t>B1:</w:t>
            </w:r>
            <w:r w:rsidRPr="00C659DA">
              <w:t xml:space="preserve"> Học sinh hoặc phụ huynh làm đơn mượn học bạ theo Mẫu 3</w:t>
            </w:r>
          </w:p>
          <w:p w:rsidR="00C659DA" w:rsidRPr="00C659DA" w:rsidRDefault="00C659DA" w:rsidP="00E61C8D">
            <w:pPr>
              <w:jc w:val="both"/>
            </w:pPr>
            <w:r w:rsidRPr="00C659DA">
              <w:rPr>
                <w:b/>
              </w:rPr>
              <w:t>B2:</w:t>
            </w:r>
            <w:r w:rsidRPr="00C659DA">
              <w:t xml:space="preserve"> Cá nhân nộp đơn tại văn phòng nhà trường, nếu phụ huynh mượn học bạ phải xuất trình CCCD</w:t>
            </w:r>
          </w:p>
          <w:p w:rsidR="00C659DA" w:rsidRPr="00C659DA" w:rsidRDefault="00C659DA" w:rsidP="00E61C8D">
            <w:pPr>
              <w:jc w:val="both"/>
            </w:pPr>
            <w:r w:rsidRPr="00C659DA">
              <w:rPr>
                <w:b/>
              </w:rPr>
              <w:t>B3:</w:t>
            </w:r>
            <w:r w:rsidRPr="00C659DA">
              <w:t xml:space="preserve"> Văn thư kiểm tra đơn, kiểm tra các loại hồ sơ kèm theo trong học bạ, đóng dấu nhà trường vào mặt sau của bản sao giấy khai sinh rồi cho cá nhân mượn, cá nhân kiểm tra kí xác nhận về các loại hồ sơ có trong học bạ vào mặt sau của đơn; cá nhân kí vào sổ mượn</w:t>
            </w:r>
          </w:p>
          <w:p w:rsidR="00C659DA" w:rsidRPr="00C659DA" w:rsidRDefault="00C659DA" w:rsidP="00E61C8D">
            <w:pPr>
              <w:jc w:val="both"/>
            </w:pPr>
            <w:r w:rsidRPr="00C659DA">
              <w:rPr>
                <w:b/>
              </w:rPr>
              <w:t>B4:</w:t>
            </w:r>
            <w:r w:rsidRPr="00C659DA">
              <w:t xml:space="preserve"> Đến thời hạn, cá nhân trả lại học bạ, văn phòng kiểm tra hồ sơ đã cho mượn, đảm bảo đầy đủ, không sửa chữa thông tin. Nếu sai sót yêu cầu bổ sung lại đầy đủ, chính xác các loại hồ sơ đã cho mượn; cá nhân ký trả hồ sơ trong sổ mượn trả</w:t>
            </w:r>
          </w:p>
          <w:p w:rsidR="00C659DA" w:rsidRPr="00C659DA" w:rsidRDefault="00C659DA" w:rsidP="00A47698">
            <w:pPr>
              <w:jc w:val="both"/>
            </w:pPr>
            <w:r w:rsidRPr="00C659DA">
              <w:rPr>
                <w:b/>
              </w:rPr>
              <w:t>2. Thời hạn giải quyết:</w:t>
            </w:r>
            <w:r w:rsidRPr="00C659DA">
              <w:t xml:space="preserve"> 01 ngày</w:t>
            </w:r>
          </w:p>
        </w:tc>
        <w:tc>
          <w:tcPr>
            <w:tcW w:w="3260" w:type="dxa"/>
            <w:vMerge/>
          </w:tcPr>
          <w:p w:rsidR="00C659DA" w:rsidRPr="00C659DA" w:rsidRDefault="00C659DA" w:rsidP="00E61C8D"/>
        </w:tc>
        <w:tc>
          <w:tcPr>
            <w:tcW w:w="2295" w:type="dxa"/>
            <w:vMerge/>
          </w:tcPr>
          <w:p w:rsidR="00C659DA" w:rsidRPr="00C659DA" w:rsidRDefault="00C659DA" w:rsidP="00E61C8D"/>
        </w:tc>
      </w:tr>
      <w:tr w:rsidR="00C659DA" w:rsidRPr="00796D8B" w:rsidTr="00C659DA">
        <w:tc>
          <w:tcPr>
            <w:tcW w:w="9209" w:type="dxa"/>
          </w:tcPr>
          <w:p w:rsidR="00C659DA" w:rsidRPr="00C659DA" w:rsidRDefault="00C659DA" w:rsidP="00C659DA">
            <w:pPr>
              <w:rPr>
                <w:b/>
                <w:color w:val="0070C0"/>
                <w:sz w:val="28"/>
              </w:rPr>
            </w:pPr>
            <w:r w:rsidRPr="00C659DA">
              <w:rPr>
                <w:b/>
                <w:color w:val="0070C0"/>
                <w:sz w:val="28"/>
              </w:rPr>
              <w:t>IV. NHẬN BẰNG TỐT NGHIỆP THPT</w:t>
            </w:r>
          </w:p>
        </w:tc>
        <w:tc>
          <w:tcPr>
            <w:tcW w:w="3260" w:type="dxa"/>
            <w:vMerge w:val="restart"/>
          </w:tcPr>
          <w:p w:rsidR="00C659DA" w:rsidRPr="00C659DA" w:rsidRDefault="00C659DA" w:rsidP="000E73A5"/>
          <w:p w:rsidR="00C659DA" w:rsidRPr="00C659DA" w:rsidRDefault="00C659DA" w:rsidP="000E73A5">
            <w:r w:rsidRPr="00C659DA">
              <w:t>- Xuất trình thẻ CCCD</w:t>
            </w:r>
          </w:p>
          <w:p w:rsidR="00C659DA" w:rsidRPr="00C659DA" w:rsidRDefault="00C659DA" w:rsidP="000E73A5"/>
          <w:p w:rsidR="00C659DA" w:rsidRPr="00C659DA" w:rsidRDefault="00C659DA" w:rsidP="000E73A5">
            <w:r w:rsidRPr="00C659DA">
              <w:t xml:space="preserve">- Nếu phụ huynh nhận thay cho con, em thì  cần có thêm Giấy ủy quyền theo </w:t>
            </w:r>
            <w:r w:rsidRPr="000B4209">
              <w:t>Mẫu M10</w:t>
            </w:r>
          </w:p>
          <w:p w:rsidR="00C659DA" w:rsidRPr="00C659DA" w:rsidRDefault="00C659DA" w:rsidP="000E73A5"/>
        </w:tc>
        <w:tc>
          <w:tcPr>
            <w:tcW w:w="2295" w:type="dxa"/>
            <w:vMerge w:val="restart"/>
          </w:tcPr>
          <w:p w:rsidR="00C659DA" w:rsidRPr="00C659DA" w:rsidRDefault="00C659DA" w:rsidP="000E73A5">
            <w:pPr>
              <w:jc w:val="center"/>
            </w:pPr>
          </w:p>
          <w:p w:rsidR="00C659DA" w:rsidRPr="00C659DA" w:rsidRDefault="00C659DA" w:rsidP="000E73A5">
            <w:pPr>
              <w:jc w:val="center"/>
            </w:pPr>
            <w:r w:rsidRPr="00C659DA">
              <w:t>Mẫu M10</w:t>
            </w:r>
          </w:p>
          <w:p w:rsidR="00C659DA" w:rsidRPr="00C659DA" w:rsidRDefault="00074216" w:rsidP="000E73A5">
            <w:pPr>
              <w:jc w:val="center"/>
            </w:pPr>
            <w:r>
              <w:rPr>
                <w:noProof/>
              </w:rPr>
              <w:drawing>
                <wp:inline distT="0" distB="0" distL="0" distR="0" wp14:anchorId="403B1520" wp14:editId="1B0B9D08">
                  <wp:extent cx="933333" cy="942857"/>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33333" cy="942857"/>
                          </a:xfrm>
                          <a:prstGeom prst="rect">
                            <a:avLst/>
                          </a:prstGeom>
                        </pic:spPr>
                      </pic:pic>
                    </a:graphicData>
                  </a:graphic>
                </wp:inline>
              </w:drawing>
            </w:r>
          </w:p>
        </w:tc>
      </w:tr>
      <w:tr w:rsidR="00C659DA" w:rsidRPr="00796D8B" w:rsidTr="00C659DA">
        <w:tc>
          <w:tcPr>
            <w:tcW w:w="9209" w:type="dxa"/>
          </w:tcPr>
          <w:p w:rsidR="00C659DA" w:rsidRPr="00C659DA" w:rsidRDefault="00C659DA" w:rsidP="000E73A5">
            <w:pPr>
              <w:jc w:val="both"/>
              <w:rPr>
                <w:b/>
              </w:rPr>
            </w:pPr>
            <w:r w:rsidRPr="00C659DA">
              <w:rPr>
                <w:b/>
              </w:rPr>
              <w:t>1. Trình tự:</w:t>
            </w:r>
          </w:p>
          <w:p w:rsidR="00C659DA" w:rsidRPr="00C659DA" w:rsidRDefault="00C659DA" w:rsidP="000E73A5">
            <w:pPr>
              <w:jc w:val="both"/>
            </w:pPr>
            <w:r w:rsidRPr="00C659DA">
              <w:rPr>
                <w:b/>
              </w:rPr>
              <w:t>B1:</w:t>
            </w:r>
            <w:r w:rsidRPr="00C659DA">
              <w:t xml:space="preserve"> Học sinh nhận bằng tốt nghiệp của mình thì xuất trình thẻ CCCD; Phụ huynh nhận thay cho con, em thì xuất trình thẻ CCCD và Giấy ủy quyền theo mẫu M10</w:t>
            </w:r>
          </w:p>
          <w:p w:rsidR="00C659DA" w:rsidRPr="00C659DA" w:rsidRDefault="00C659DA" w:rsidP="000E73A5">
            <w:pPr>
              <w:jc w:val="both"/>
            </w:pPr>
            <w:r w:rsidRPr="00C659DA">
              <w:rPr>
                <w:b/>
              </w:rPr>
              <w:t>B2:</w:t>
            </w:r>
            <w:r w:rsidRPr="00C659DA">
              <w:t xml:space="preserve"> Cá nhân đến nhận bằng kiểm tra kỹ các thông tin trên Bằng. Nếu chính xác thì ký vào sổ cấp Bằng, nếu có sai sót thông tin thì phản ánh để nhà trường đề nghị Sở Giáo dục và Đào tạo đính chính.</w:t>
            </w:r>
          </w:p>
          <w:p w:rsidR="00C659DA" w:rsidRPr="00C659DA" w:rsidRDefault="00C659DA" w:rsidP="000E73A5">
            <w:pPr>
              <w:jc w:val="both"/>
            </w:pPr>
            <w:r w:rsidRPr="00C659DA">
              <w:rPr>
                <w:b/>
              </w:rPr>
              <w:t>2. Thời hạn giải quyết:</w:t>
            </w:r>
            <w:r w:rsidRPr="00C659DA">
              <w:t xml:space="preserve"> Trong </w:t>
            </w:r>
            <w:r>
              <w:t xml:space="preserve">01 </w:t>
            </w:r>
            <w:r w:rsidRPr="00C659DA">
              <w:t>buổi</w:t>
            </w:r>
          </w:p>
        </w:tc>
        <w:tc>
          <w:tcPr>
            <w:tcW w:w="3260" w:type="dxa"/>
            <w:vMerge/>
          </w:tcPr>
          <w:p w:rsidR="00C659DA" w:rsidRPr="00C659DA" w:rsidRDefault="00C659DA" w:rsidP="000E73A5"/>
        </w:tc>
        <w:tc>
          <w:tcPr>
            <w:tcW w:w="2295" w:type="dxa"/>
            <w:vMerge/>
            <w:vAlign w:val="center"/>
          </w:tcPr>
          <w:p w:rsidR="00C659DA" w:rsidRPr="00C659DA" w:rsidRDefault="00C659DA" w:rsidP="000E73A5">
            <w:pPr>
              <w:jc w:val="center"/>
            </w:pPr>
          </w:p>
        </w:tc>
      </w:tr>
      <w:tr w:rsidR="00C659DA" w:rsidRPr="00796D8B" w:rsidTr="00C659DA">
        <w:trPr>
          <w:trHeight w:val="552"/>
        </w:trPr>
        <w:tc>
          <w:tcPr>
            <w:tcW w:w="9209" w:type="dxa"/>
          </w:tcPr>
          <w:p w:rsidR="00C659DA" w:rsidRPr="00C659DA" w:rsidRDefault="00C659DA" w:rsidP="00C659DA">
            <w:pPr>
              <w:rPr>
                <w:b/>
              </w:rPr>
            </w:pPr>
            <w:r w:rsidRPr="00C659DA">
              <w:rPr>
                <w:b/>
                <w:color w:val="0070C0"/>
                <w:sz w:val="28"/>
              </w:rPr>
              <w:lastRenderedPageBreak/>
              <w:t>V. CHUYỂN TRƯỜNG TRONG TỈNH</w:t>
            </w:r>
          </w:p>
        </w:tc>
        <w:tc>
          <w:tcPr>
            <w:tcW w:w="3260" w:type="dxa"/>
            <w:vMerge w:val="restart"/>
            <w:vAlign w:val="center"/>
          </w:tcPr>
          <w:p w:rsidR="00C659DA" w:rsidRPr="00C659DA" w:rsidRDefault="00C659DA" w:rsidP="000E73A5">
            <w:pPr>
              <w:rPr>
                <w:b/>
              </w:rPr>
            </w:pPr>
            <w:r w:rsidRPr="00C659DA">
              <w:rPr>
                <w:b/>
              </w:rPr>
              <w:t>Hồ sơ chuyển đi:</w:t>
            </w:r>
          </w:p>
          <w:p w:rsidR="00C659DA" w:rsidRPr="00C659DA" w:rsidRDefault="00C659DA" w:rsidP="000E73A5">
            <w:r w:rsidRPr="00C659DA">
              <w:t xml:space="preserve">01 đơn theo </w:t>
            </w:r>
            <w:hyperlink r:id="rId13" w:history="1">
              <w:r w:rsidRPr="006B1B68">
                <w:rPr>
                  <w:rStyle w:val="Hyperlink"/>
                </w:rPr>
                <w:t>Mẫu M6</w:t>
              </w:r>
            </w:hyperlink>
            <w:r w:rsidRPr="006B1B68">
              <w:rPr>
                <w:rStyle w:val="Hyperlink"/>
                <w:color w:val="auto"/>
                <w:u w:val="none"/>
              </w:rPr>
              <w:t xml:space="preserve"> đ</w:t>
            </w:r>
            <w:r w:rsidRPr="00C659DA">
              <w:t>ã có ý kiến đồng ý tiếp nhận của trường xin chuyển đến</w:t>
            </w:r>
          </w:p>
          <w:p w:rsidR="00C659DA" w:rsidRPr="00C659DA" w:rsidRDefault="00C659DA" w:rsidP="000E73A5">
            <w:pPr>
              <w:rPr>
                <w:i/>
              </w:rPr>
            </w:pPr>
            <w:r w:rsidRPr="00C659DA">
              <w:rPr>
                <w:i/>
              </w:rPr>
              <w:t xml:space="preserve">* Các loại hồ sơ khác theo quy định do trường </w:t>
            </w:r>
            <w:r w:rsidR="006B1B68">
              <w:rPr>
                <w:i/>
              </w:rPr>
              <w:t>DTNT ĐM</w:t>
            </w:r>
            <w:r w:rsidRPr="00C659DA">
              <w:rPr>
                <w:i/>
              </w:rPr>
              <w:t xml:space="preserve"> cung cấp</w:t>
            </w:r>
          </w:p>
          <w:p w:rsidR="00C659DA" w:rsidRPr="00C659DA" w:rsidRDefault="00C659DA" w:rsidP="000E73A5">
            <w:pPr>
              <w:rPr>
                <w:b/>
              </w:rPr>
            </w:pPr>
            <w:r w:rsidRPr="00C659DA">
              <w:rPr>
                <w:b/>
              </w:rPr>
              <w:t>Hồ sơ chuyển đến:</w:t>
            </w:r>
          </w:p>
          <w:p w:rsidR="00C659DA" w:rsidRPr="00C659DA" w:rsidRDefault="00C659DA" w:rsidP="000E73A5">
            <w:r w:rsidRPr="00C659DA">
              <w:t xml:space="preserve">- 01 đơn theo </w:t>
            </w:r>
            <w:hyperlink r:id="rId14" w:history="1">
              <w:r w:rsidRPr="006B1B68">
                <w:rPr>
                  <w:rStyle w:val="Hyperlink"/>
                </w:rPr>
                <w:t>Mẫu M6</w:t>
              </w:r>
            </w:hyperlink>
          </w:p>
          <w:p w:rsidR="00C659DA" w:rsidRPr="00C659DA" w:rsidRDefault="00C659DA" w:rsidP="000E73A5">
            <w:pPr>
              <w:jc w:val="both"/>
            </w:pPr>
            <w:r w:rsidRPr="00C659DA">
              <w:t xml:space="preserve">Đã có ý kiến đồng ý tiếp nhận của Hiệu trưởng </w:t>
            </w:r>
          </w:p>
          <w:p w:rsidR="00C659DA" w:rsidRPr="00C659DA" w:rsidRDefault="00C659DA" w:rsidP="000E73A5">
            <w:pPr>
              <w:ind w:left="37"/>
            </w:pPr>
            <w:r w:rsidRPr="00C659DA">
              <w:t xml:space="preserve">- Khai sinh (bản sao); </w:t>
            </w:r>
          </w:p>
          <w:p w:rsidR="00C659DA" w:rsidRPr="00C659DA" w:rsidRDefault="00C659DA" w:rsidP="000E73A5">
            <w:pPr>
              <w:ind w:left="37"/>
            </w:pPr>
            <w:r w:rsidRPr="00C659DA">
              <w:t xml:space="preserve">- Học bạ (bản chính); </w:t>
            </w:r>
          </w:p>
          <w:p w:rsidR="00C659DA" w:rsidRPr="00C659DA" w:rsidRDefault="00C659DA" w:rsidP="000E73A5">
            <w:pPr>
              <w:ind w:left="37"/>
            </w:pPr>
            <w:r w:rsidRPr="00C659DA">
              <w:t xml:space="preserve">- Giấy CN trúng tuyển lớp 10; </w:t>
            </w:r>
          </w:p>
          <w:p w:rsidR="00C659DA" w:rsidRPr="00C659DA" w:rsidRDefault="00C659DA" w:rsidP="00C659DA">
            <w:pPr>
              <w:ind w:left="37"/>
              <w:jc w:val="both"/>
            </w:pPr>
            <w:r w:rsidRPr="00C659DA">
              <w:t xml:space="preserve">- Giấy giới thiệu chuyển trường </w:t>
            </w:r>
          </w:p>
        </w:tc>
        <w:tc>
          <w:tcPr>
            <w:tcW w:w="2295" w:type="dxa"/>
            <w:vMerge w:val="restart"/>
            <w:vAlign w:val="center"/>
          </w:tcPr>
          <w:p w:rsidR="00C659DA" w:rsidRPr="00C659DA" w:rsidRDefault="00C659DA" w:rsidP="000E73A5">
            <w:pPr>
              <w:jc w:val="center"/>
            </w:pPr>
            <w:r w:rsidRPr="00C659DA">
              <w:t>Mẫu M6</w:t>
            </w:r>
          </w:p>
          <w:p w:rsidR="00C659DA" w:rsidRPr="00C659DA" w:rsidRDefault="006B1B68" w:rsidP="000E73A5">
            <w:pPr>
              <w:jc w:val="center"/>
            </w:pPr>
            <w:r>
              <w:rPr>
                <w:noProof/>
              </w:rPr>
              <w:drawing>
                <wp:inline distT="0" distB="0" distL="0" distR="0">
                  <wp:extent cx="885949" cy="876422"/>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341841.tmp"/>
                          <pic:cNvPicPr/>
                        </pic:nvPicPr>
                        <pic:blipFill>
                          <a:blip r:embed="rId15">
                            <a:extLst>
                              <a:ext uri="{28A0092B-C50C-407E-A947-70E740481C1C}">
                                <a14:useLocalDpi xmlns:a14="http://schemas.microsoft.com/office/drawing/2010/main" val="0"/>
                              </a:ext>
                            </a:extLst>
                          </a:blip>
                          <a:stretch>
                            <a:fillRect/>
                          </a:stretch>
                        </pic:blipFill>
                        <pic:spPr>
                          <a:xfrm>
                            <a:off x="0" y="0"/>
                            <a:ext cx="885949" cy="876422"/>
                          </a:xfrm>
                          <a:prstGeom prst="rect">
                            <a:avLst/>
                          </a:prstGeom>
                        </pic:spPr>
                      </pic:pic>
                    </a:graphicData>
                  </a:graphic>
                </wp:inline>
              </w:drawing>
            </w:r>
          </w:p>
          <w:p w:rsidR="00C659DA" w:rsidRPr="00C659DA" w:rsidRDefault="00C659DA" w:rsidP="000E73A5">
            <w:pPr>
              <w:jc w:val="center"/>
            </w:pPr>
          </w:p>
          <w:p w:rsidR="00C659DA" w:rsidRPr="00C659DA" w:rsidRDefault="00C659DA" w:rsidP="000E73A5">
            <w:pPr>
              <w:jc w:val="center"/>
            </w:pPr>
            <w:r w:rsidRPr="00C659DA">
              <w:t>Mẫu M12b</w:t>
            </w:r>
          </w:p>
          <w:p w:rsidR="00C659DA" w:rsidRPr="00C659DA" w:rsidRDefault="00EF6816" w:rsidP="000E73A5">
            <w:pPr>
              <w:jc w:val="center"/>
            </w:pPr>
            <w:r>
              <w:rPr>
                <w:noProof/>
              </w:rPr>
              <w:drawing>
                <wp:inline distT="0" distB="0" distL="0" distR="0">
                  <wp:extent cx="866896" cy="876422"/>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344B7C.tmp"/>
                          <pic:cNvPicPr/>
                        </pic:nvPicPr>
                        <pic:blipFill>
                          <a:blip r:embed="rId16">
                            <a:extLst>
                              <a:ext uri="{28A0092B-C50C-407E-A947-70E740481C1C}">
                                <a14:useLocalDpi xmlns:a14="http://schemas.microsoft.com/office/drawing/2010/main" val="0"/>
                              </a:ext>
                            </a:extLst>
                          </a:blip>
                          <a:stretch>
                            <a:fillRect/>
                          </a:stretch>
                        </pic:blipFill>
                        <pic:spPr>
                          <a:xfrm>
                            <a:off x="0" y="0"/>
                            <a:ext cx="866896" cy="876422"/>
                          </a:xfrm>
                          <a:prstGeom prst="rect">
                            <a:avLst/>
                          </a:prstGeom>
                        </pic:spPr>
                      </pic:pic>
                    </a:graphicData>
                  </a:graphic>
                </wp:inline>
              </w:drawing>
            </w:r>
          </w:p>
        </w:tc>
      </w:tr>
      <w:tr w:rsidR="00C659DA" w:rsidRPr="00796D8B" w:rsidTr="00C659DA">
        <w:trPr>
          <w:trHeight w:val="3902"/>
        </w:trPr>
        <w:tc>
          <w:tcPr>
            <w:tcW w:w="9209" w:type="dxa"/>
          </w:tcPr>
          <w:p w:rsidR="00C659DA" w:rsidRPr="00C659DA" w:rsidRDefault="00C659DA" w:rsidP="000E73A5">
            <w:pPr>
              <w:jc w:val="both"/>
              <w:rPr>
                <w:b/>
              </w:rPr>
            </w:pPr>
            <w:r w:rsidRPr="00C659DA">
              <w:rPr>
                <w:b/>
              </w:rPr>
              <w:t>1. Trình tự:</w:t>
            </w:r>
          </w:p>
          <w:p w:rsidR="00C659DA" w:rsidRPr="00C659DA" w:rsidRDefault="00C659DA" w:rsidP="000E73A5">
            <w:pPr>
              <w:jc w:val="both"/>
            </w:pPr>
            <w:r w:rsidRPr="00C659DA">
              <w:rPr>
                <w:b/>
              </w:rPr>
              <w:t>B1:</w:t>
            </w:r>
            <w:r w:rsidRPr="00C659DA">
              <w:t xml:space="preserve"> Phụ huynh làm đơn xin chuyển trường theo Mẫu M6, xin ý kiến đồng ý tiếp nhận của trường xin chuyển đến</w:t>
            </w:r>
          </w:p>
          <w:p w:rsidR="00C659DA" w:rsidRPr="00C659DA" w:rsidRDefault="00C659DA" w:rsidP="000E73A5">
            <w:pPr>
              <w:jc w:val="both"/>
            </w:pPr>
            <w:r w:rsidRPr="00C659DA">
              <w:rPr>
                <w:b/>
              </w:rPr>
              <w:t>B2:</w:t>
            </w:r>
            <w:r w:rsidRPr="00C659DA">
              <w:t xml:space="preserve"> Phụ huynh nộp đơn tại văn phòng nhà trường, lấy giấy hẹn</w:t>
            </w:r>
          </w:p>
          <w:p w:rsidR="00C659DA" w:rsidRPr="00C659DA" w:rsidRDefault="00C659DA" w:rsidP="000E73A5">
            <w:pPr>
              <w:jc w:val="both"/>
            </w:pPr>
            <w:r w:rsidRPr="00C659DA">
              <w:rPr>
                <w:b/>
              </w:rPr>
              <w:t>B3:</w:t>
            </w:r>
            <w:r w:rsidRPr="00C659DA">
              <w:t xml:space="preserve"> Văn thư kiểm tra đơn, xin ý kiến đồng ý chuyển đi của hiệu trưởng, làm giấy giới thiệu chuyển trường theo mẫu M12b, chuẩn bị đầy đủ hồ sơ để chuyển trả cho phụ huynh học sinh</w:t>
            </w:r>
          </w:p>
          <w:p w:rsidR="00C659DA" w:rsidRPr="00C659DA" w:rsidRDefault="00C659DA" w:rsidP="000E73A5">
            <w:pPr>
              <w:jc w:val="both"/>
            </w:pPr>
            <w:r w:rsidRPr="00C659DA">
              <w:rPr>
                <w:b/>
              </w:rPr>
              <w:t>B4:</w:t>
            </w:r>
            <w:r w:rsidRPr="00C659DA">
              <w:t xml:space="preserve"> Đến hẹn, phụ huynh đến văn phòng, nhận hồ sơ và giấy giới thiệu chuyển trường, kiểm tra kỹ hồ sơ và ký xác nhận vào Sổ chuyển đi</w:t>
            </w:r>
          </w:p>
          <w:p w:rsidR="00C659DA" w:rsidRPr="00C659DA" w:rsidRDefault="00C659DA" w:rsidP="000E73A5">
            <w:pPr>
              <w:jc w:val="both"/>
            </w:pPr>
            <w:r w:rsidRPr="00C659DA">
              <w:rPr>
                <w:b/>
              </w:rPr>
              <w:t>2. Thời hạn giải quyết:</w:t>
            </w:r>
            <w:r w:rsidRPr="00C659DA">
              <w:t xml:space="preserve"> 01 ngày</w:t>
            </w:r>
          </w:p>
          <w:p w:rsidR="00C659DA" w:rsidRPr="00C659DA" w:rsidRDefault="00C659DA" w:rsidP="000E73A5">
            <w:pPr>
              <w:jc w:val="both"/>
            </w:pPr>
          </w:p>
          <w:p w:rsidR="00C659DA" w:rsidRPr="00C659DA" w:rsidRDefault="00C659DA" w:rsidP="000E73A5">
            <w:pPr>
              <w:jc w:val="both"/>
            </w:pPr>
            <w:r w:rsidRPr="00C659DA">
              <w:rPr>
                <w:b/>
              </w:rPr>
              <w:t>Lưu ý:</w:t>
            </w:r>
            <w:r w:rsidRPr="00C659DA">
              <w:t xml:space="preserve"> </w:t>
            </w:r>
            <w:r w:rsidRPr="00C659DA">
              <w:rPr>
                <w:i/>
              </w:rPr>
              <w:t xml:space="preserve">Nếu HS chuyển từ trường khác đến trường </w:t>
            </w:r>
            <w:r w:rsidR="00215015">
              <w:rPr>
                <w:i/>
              </w:rPr>
              <w:t>PTDTNT THCS và THPT huyện Đắk Mil</w:t>
            </w:r>
            <w:r w:rsidR="00215015" w:rsidRPr="00C659DA">
              <w:rPr>
                <w:i/>
              </w:rPr>
              <w:t xml:space="preserve"> </w:t>
            </w:r>
            <w:r w:rsidRPr="00C659DA">
              <w:rPr>
                <w:i/>
              </w:rPr>
              <w:t>thì thực hiện tương tự</w:t>
            </w:r>
          </w:p>
        </w:tc>
        <w:tc>
          <w:tcPr>
            <w:tcW w:w="3260" w:type="dxa"/>
            <w:vMerge/>
          </w:tcPr>
          <w:p w:rsidR="00C659DA" w:rsidRPr="00C659DA" w:rsidRDefault="00C659DA" w:rsidP="000E73A5"/>
        </w:tc>
        <w:tc>
          <w:tcPr>
            <w:tcW w:w="2295" w:type="dxa"/>
            <w:vMerge/>
          </w:tcPr>
          <w:p w:rsidR="00C659DA" w:rsidRPr="00C659DA" w:rsidRDefault="00C659DA" w:rsidP="000E73A5"/>
        </w:tc>
      </w:tr>
      <w:tr w:rsidR="00C659DA" w:rsidRPr="00796D8B" w:rsidTr="00C659DA">
        <w:trPr>
          <w:trHeight w:val="412"/>
        </w:trPr>
        <w:tc>
          <w:tcPr>
            <w:tcW w:w="9209" w:type="dxa"/>
          </w:tcPr>
          <w:p w:rsidR="00C659DA" w:rsidRPr="00C659DA" w:rsidRDefault="00C659DA" w:rsidP="00C659DA">
            <w:pPr>
              <w:rPr>
                <w:color w:val="0070C0"/>
                <w:sz w:val="28"/>
              </w:rPr>
            </w:pPr>
            <w:r w:rsidRPr="00C659DA">
              <w:rPr>
                <w:b/>
                <w:color w:val="0070C0"/>
                <w:sz w:val="28"/>
              </w:rPr>
              <w:t>VI. CHUYỂN TRƯỜNG NGOẠI TỈNH</w:t>
            </w:r>
          </w:p>
        </w:tc>
        <w:tc>
          <w:tcPr>
            <w:tcW w:w="3260" w:type="dxa"/>
            <w:vMerge w:val="restart"/>
          </w:tcPr>
          <w:p w:rsidR="00C659DA" w:rsidRPr="00C659DA" w:rsidRDefault="00C659DA" w:rsidP="000E73A5">
            <w:pPr>
              <w:rPr>
                <w:b/>
              </w:rPr>
            </w:pPr>
            <w:r w:rsidRPr="00C659DA">
              <w:rPr>
                <w:b/>
              </w:rPr>
              <w:t>Hồ sơ chuyển đi:</w:t>
            </w:r>
          </w:p>
          <w:p w:rsidR="00C659DA" w:rsidRPr="00C659DA" w:rsidRDefault="00C659DA" w:rsidP="000E73A5">
            <w:r w:rsidRPr="00C659DA">
              <w:t xml:space="preserve">01 đơn theo </w:t>
            </w:r>
            <w:hyperlink r:id="rId17" w:history="1">
              <w:r w:rsidRPr="006B1B68">
                <w:rPr>
                  <w:rStyle w:val="Hyperlink"/>
                </w:rPr>
                <w:t>Mẫu M7</w:t>
              </w:r>
            </w:hyperlink>
            <w:r w:rsidRPr="00C659DA">
              <w:t xml:space="preserve"> đã có ý kiến đồng ý tiếp nhận của trường xin chuyển đến</w:t>
            </w:r>
          </w:p>
          <w:p w:rsidR="00C659DA" w:rsidRPr="00C659DA" w:rsidRDefault="00C659DA" w:rsidP="000E73A5">
            <w:pPr>
              <w:rPr>
                <w:i/>
              </w:rPr>
            </w:pPr>
            <w:r w:rsidRPr="00C659DA">
              <w:rPr>
                <w:i/>
              </w:rPr>
              <w:t>* Các loại hồ sơ khác theo quy định do trường LTV cung cấp</w:t>
            </w:r>
          </w:p>
          <w:p w:rsidR="00C659DA" w:rsidRPr="00C659DA" w:rsidRDefault="00C659DA" w:rsidP="000E73A5">
            <w:pPr>
              <w:rPr>
                <w:b/>
              </w:rPr>
            </w:pPr>
            <w:r w:rsidRPr="00C659DA">
              <w:rPr>
                <w:b/>
              </w:rPr>
              <w:t>Hồ sơ chuyển đến:</w:t>
            </w:r>
          </w:p>
          <w:p w:rsidR="00C659DA" w:rsidRPr="00C659DA" w:rsidRDefault="00C659DA" w:rsidP="000E73A5">
            <w:r w:rsidRPr="00C659DA">
              <w:t xml:space="preserve">- 01 đơn theo </w:t>
            </w:r>
            <w:hyperlink r:id="rId18" w:history="1">
              <w:r w:rsidR="006B1B68" w:rsidRPr="006B1B68">
                <w:rPr>
                  <w:rStyle w:val="Hyperlink"/>
                </w:rPr>
                <w:t>Mẫu M7</w:t>
              </w:r>
            </w:hyperlink>
          </w:p>
          <w:p w:rsidR="00C659DA" w:rsidRPr="00C659DA" w:rsidRDefault="00C659DA" w:rsidP="000E73A5">
            <w:pPr>
              <w:jc w:val="both"/>
            </w:pPr>
            <w:r w:rsidRPr="00C659DA">
              <w:t xml:space="preserve">Đã có ý kiến đồng ý tiếp nhận của Hiệu trưởng </w:t>
            </w:r>
          </w:p>
          <w:p w:rsidR="00C659DA" w:rsidRPr="00C659DA" w:rsidRDefault="00C659DA" w:rsidP="000E73A5">
            <w:pPr>
              <w:ind w:left="37"/>
            </w:pPr>
            <w:r w:rsidRPr="00C659DA">
              <w:t xml:space="preserve">- Khai sinh (bản sao); </w:t>
            </w:r>
          </w:p>
          <w:p w:rsidR="00C659DA" w:rsidRPr="00C659DA" w:rsidRDefault="00C659DA" w:rsidP="000E73A5">
            <w:pPr>
              <w:ind w:left="37"/>
            </w:pPr>
            <w:r w:rsidRPr="00C659DA">
              <w:t xml:space="preserve">- Học bạ (bản chính); </w:t>
            </w:r>
          </w:p>
          <w:p w:rsidR="00C659DA" w:rsidRPr="00C659DA" w:rsidRDefault="00C659DA" w:rsidP="000E73A5">
            <w:pPr>
              <w:ind w:left="37"/>
            </w:pPr>
            <w:r w:rsidRPr="00C659DA">
              <w:t xml:space="preserve">- Giấy CN trúng tuyển lớp 10; </w:t>
            </w:r>
          </w:p>
          <w:p w:rsidR="00C659DA" w:rsidRPr="00C659DA" w:rsidRDefault="00C659DA" w:rsidP="00C659DA">
            <w:pPr>
              <w:ind w:left="37"/>
              <w:jc w:val="both"/>
            </w:pPr>
            <w:r w:rsidRPr="00C659DA">
              <w:t xml:space="preserve">- Giấy giới thiệu chuyển trường </w:t>
            </w:r>
          </w:p>
        </w:tc>
        <w:tc>
          <w:tcPr>
            <w:tcW w:w="2295" w:type="dxa"/>
            <w:vMerge w:val="restart"/>
          </w:tcPr>
          <w:p w:rsidR="00C659DA" w:rsidRPr="00C659DA" w:rsidRDefault="00C659DA" w:rsidP="000E73A5"/>
          <w:p w:rsidR="00C659DA" w:rsidRPr="00C659DA" w:rsidRDefault="00C659DA" w:rsidP="000E73A5">
            <w:pPr>
              <w:jc w:val="center"/>
            </w:pPr>
            <w:r w:rsidRPr="00C659DA">
              <w:t>Mẫu M7</w:t>
            </w:r>
          </w:p>
          <w:p w:rsidR="00C659DA" w:rsidRPr="00C659DA" w:rsidRDefault="006B1B68" w:rsidP="000E73A5">
            <w:pPr>
              <w:jc w:val="center"/>
            </w:pPr>
            <w:r>
              <w:rPr>
                <w:noProof/>
              </w:rPr>
              <w:drawing>
                <wp:inline distT="0" distB="0" distL="0" distR="0">
                  <wp:extent cx="895475" cy="87642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344A22.tmp"/>
                          <pic:cNvPicPr/>
                        </pic:nvPicPr>
                        <pic:blipFill>
                          <a:blip r:embed="rId19">
                            <a:extLst>
                              <a:ext uri="{28A0092B-C50C-407E-A947-70E740481C1C}">
                                <a14:useLocalDpi xmlns:a14="http://schemas.microsoft.com/office/drawing/2010/main" val="0"/>
                              </a:ext>
                            </a:extLst>
                          </a:blip>
                          <a:stretch>
                            <a:fillRect/>
                          </a:stretch>
                        </pic:blipFill>
                        <pic:spPr>
                          <a:xfrm>
                            <a:off x="0" y="0"/>
                            <a:ext cx="895475" cy="876422"/>
                          </a:xfrm>
                          <a:prstGeom prst="rect">
                            <a:avLst/>
                          </a:prstGeom>
                        </pic:spPr>
                      </pic:pic>
                    </a:graphicData>
                  </a:graphic>
                </wp:inline>
              </w:drawing>
            </w:r>
          </w:p>
          <w:p w:rsidR="00C659DA" w:rsidRPr="00C659DA" w:rsidRDefault="00C659DA" w:rsidP="000E73A5">
            <w:pPr>
              <w:jc w:val="center"/>
            </w:pPr>
          </w:p>
          <w:p w:rsidR="00C659DA" w:rsidRPr="00C659DA" w:rsidRDefault="00C659DA" w:rsidP="000E73A5">
            <w:pPr>
              <w:jc w:val="center"/>
            </w:pPr>
            <w:r w:rsidRPr="00C659DA">
              <w:t>Mẫu M12a</w:t>
            </w:r>
          </w:p>
          <w:p w:rsidR="00C659DA" w:rsidRPr="00C659DA" w:rsidRDefault="00EF6816" w:rsidP="000E73A5">
            <w:pPr>
              <w:jc w:val="center"/>
            </w:pPr>
            <w:r>
              <w:rPr>
                <w:noProof/>
              </w:rPr>
              <w:drawing>
                <wp:inline distT="0" distB="0" distL="0" distR="0">
                  <wp:extent cx="876422" cy="866896"/>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341AF9.tmp"/>
                          <pic:cNvPicPr/>
                        </pic:nvPicPr>
                        <pic:blipFill>
                          <a:blip r:embed="rId20">
                            <a:extLst>
                              <a:ext uri="{28A0092B-C50C-407E-A947-70E740481C1C}">
                                <a14:useLocalDpi xmlns:a14="http://schemas.microsoft.com/office/drawing/2010/main" val="0"/>
                              </a:ext>
                            </a:extLst>
                          </a:blip>
                          <a:stretch>
                            <a:fillRect/>
                          </a:stretch>
                        </pic:blipFill>
                        <pic:spPr>
                          <a:xfrm>
                            <a:off x="0" y="0"/>
                            <a:ext cx="876422" cy="866896"/>
                          </a:xfrm>
                          <a:prstGeom prst="rect">
                            <a:avLst/>
                          </a:prstGeom>
                        </pic:spPr>
                      </pic:pic>
                    </a:graphicData>
                  </a:graphic>
                </wp:inline>
              </w:drawing>
            </w:r>
          </w:p>
        </w:tc>
      </w:tr>
      <w:tr w:rsidR="00C659DA" w:rsidRPr="00796D8B" w:rsidTr="00C659DA">
        <w:trPr>
          <w:trHeight w:val="3962"/>
        </w:trPr>
        <w:tc>
          <w:tcPr>
            <w:tcW w:w="9209" w:type="dxa"/>
          </w:tcPr>
          <w:p w:rsidR="00C659DA" w:rsidRPr="00C659DA" w:rsidRDefault="00C659DA" w:rsidP="000E73A5">
            <w:pPr>
              <w:jc w:val="both"/>
              <w:rPr>
                <w:b/>
              </w:rPr>
            </w:pPr>
            <w:r w:rsidRPr="00C659DA">
              <w:rPr>
                <w:b/>
              </w:rPr>
              <w:t>1. Trình tự:</w:t>
            </w:r>
          </w:p>
          <w:p w:rsidR="00C659DA" w:rsidRPr="00C659DA" w:rsidRDefault="00C659DA" w:rsidP="000E73A5">
            <w:pPr>
              <w:jc w:val="both"/>
            </w:pPr>
            <w:r w:rsidRPr="00C659DA">
              <w:rPr>
                <w:b/>
              </w:rPr>
              <w:t>B1:</w:t>
            </w:r>
            <w:r w:rsidRPr="00C659DA">
              <w:t xml:space="preserve"> Phụ huynh làm đơn xin chuyển trường theo Mẫu M7, xin ý kiến đồng ý tiếp nhận của trường xin chuyển đến</w:t>
            </w:r>
          </w:p>
          <w:p w:rsidR="00C659DA" w:rsidRPr="00C659DA" w:rsidRDefault="00C659DA" w:rsidP="000E73A5">
            <w:pPr>
              <w:jc w:val="both"/>
            </w:pPr>
            <w:r w:rsidRPr="00C659DA">
              <w:rPr>
                <w:b/>
              </w:rPr>
              <w:t>B2:</w:t>
            </w:r>
            <w:r w:rsidRPr="00C659DA">
              <w:t xml:space="preserve"> Phụ huynh nộp đơn tại văn phòng nhà trường, lấy giấy hẹn</w:t>
            </w:r>
          </w:p>
          <w:p w:rsidR="00C659DA" w:rsidRPr="00C659DA" w:rsidRDefault="00C659DA" w:rsidP="000E73A5">
            <w:pPr>
              <w:jc w:val="both"/>
            </w:pPr>
            <w:r w:rsidRPr="00C659DA">
              <w:rPr>
                <w:b/>
              </w:rPr>
              <w:t>B3:</w:t>
            </w:r>
            <w:r w:rsidRPr="00C659DA">
              <w:t xml:space="preserve"> Văn thư kiểm tra đơn, xin ý kiến đồng ý chuyển đi của hiệu trưởng, làm giấy giới thiệu chuyển trường theo mẫu M12a, Scan đầy đủ hồ sơ để chuyển lên dịch vụ công trực tuyến</w:t>
            </w:r>
          </w:p>
          <w:p w:rsidR="00C659DA" w:rsidRPr="00C659DA" w:rsidRDefault="00C659DA" w:rsidP="000E73A5">
            <w:pPr>
              <w:jc w:val="both"/>
            </w:pPr>
            <w:r w:rsidRPr="00C659DA">
              <w:rPr>
                <w:b/>
              </w:rPr>
              <w:t>B4:</w:t>
            </w:r>
            <w:r w:rsidRPr="00C659DA">
              <w:t xml:space="preserve"> Đến hẹn, văn thư thông báo cho Phụ huynh biết kết quả giải quyết trên dịch vụ công trực tuyến</w:t>
            </w:r>
          </w:p>
          <w:p w:rsidR="00C659DA" w:rsidRPr="00C659DA" w:rsidRDefault="00C659DA" w:rsidP="000E73A5">
            <w:pPr>
              <w:jc w:val="both"/>
            </w:pPr>
            <w:r w:rsidRPr="00C659DA">
              <w:rPr>
                <w:b/>
              </w:rPr>
              <w:t>2. Thời hạn giải quyết:</w:t>
            </w:r>
            <w:r w:rsidRPr="00C659DA">
              <w:t xml:space="preserve"> 02-03 ngày</w:t>
            </w:r>
          </w:p>
          <w:p w:rsidR="00C659DA" w:rsidRPr="00C659DA" w:rsidRDefault="00C659DA" w:rsidP="000E73A5">
            <w:pPr>
              <w:jc w:val="both"/>
            </w:pPr>
          </w:p>
          <w:p w:rsidR="00C659DA" w:rsidRPr="00C659DA" w:rsidRDefault="00C659DA" w:rsidP="000E73A5">
            <w:r w:rsidRPr="00C659DA">
              <w:rPr>
                <w:b/>
              </w:rPr>
              <w:t>Lưu ý:</w:t>
            </w:r>
            <w:r w:rsidRPr="00C659DA">
              <w:t xml:space="preserve"> </w:t>
            </w:r>
            <w:r w:rsidRPr="00C659DA">
              <w:rPr>
                <w:i/>
              </w:rPr>
              <w:t xml:space="preserve">Nếu HS chuyển từ trường khác đến trường </w:t>
            </w:r>
            <w:r w:rsidR="00215015">
              <w:rPr>
                <w:i/>
              </w:rPr>
              <w:t>PTDTNT THCS và THPT huyện Đắk Mil</w:t>
            </w:r>
            <w:r w:rsidRPr="00C659DA">
              <w:rPr>
                <w:i/>
              </w:rPr>
              <w:t xml:space="preserve"> thì thực hiện tương tự</w:t>
            </w:r>
          </w:p>
        </w:tc>
        <w:tc>
          <w:tcPr>
            <w:tcW w:w="3260" w:type="dxa"/>
            <w:vMerge/>
          </w:tcPr>
          <w:p w:rsidR="00C659DA" w:rsidRPr="00C659DA" w:rsidRDefault="00C659DA" w:rsidP="000E73A5"/>
        </w:tc>
        <w:tc>
          <w:tcPr>
            <w:tcW w:w="2295" w:type="dxa"/>
            <w:vMerge/>
          </w:tcPr>
          <w:p w:rsidR="00C659DA" w:rsidRPr="00C659DA" w:rsidRDefault="00C659DA" w:rsidP="000E73A5"/>
        </w:tc>
      </w:tr>
      <w:tr w:rsidR="00C659DA" w:rsidRPr="00796D8B" w:rsidTr="009D50AA">
        <w:trPr>
          <w:trHeight w:val="553"/>
        </w:trPr>
        <w:tc>
          <w:tcPr>
            <w:tcW w:w="9209" w:type="dxa"/>
            <w:vAlign w:val="center"/>
          </w:tcPr>
          <w:p w:rsidR="00C659DA" w:rsidRPr="00C659DA" w:rsidRDefault="00C659DA" w:rsidP="00E92481">
            <w:pPr>
              <w:rPr>
                <w:b/>
                <w:color w:val="0070C0"/>
                <w:sz w:val="28"/>
              </w:rPr>
            </w:pPr>
            <w:r w:rsidRPr="00C659DA">
              <w:rPr>
                <w:b/>
                <w:color w:val="0070C0"/>
                <w:sz w:val="28"/>
              </w:rPr>
              <w:lastRenderedPageBreak/>
              <w:t>VII. XIN NGHỈ HỌC VÀ RÚT HỒ SƠ</w:t>
            </w:r>
          </w:p>
        </w:tc>
        <w:tc>
          <w:tcPr>
            <w:tcW w:w="3260" w:type="dxa"/>
            <w:vMerge w:val="restart"/>
            <w:vAlign w:val="center"/>
          </w:tcPr>
          <w:p w:rsidR="00C659DA" w:rsidRPr="00C659DA" w:rsidRDefault="00C659DA" w:rsidP="00C659DA">
            <w:pPr>
              <w:jc w:val="center"/>
            </w:pPr>
            <w:r w:rsidRPr="00C659DA">
              <w:t xml:space="preserve">01 đơn theo </w:t>
            </w:r>
            <w:hyperlink r:id="rId21" w:history="1">
              <w:r w:rsidRPr="006B1B68">
                <w:rPr>
                  <w:rStyle w:val="Hyperlink"/>
                </w:rPr>
                <w:t xml:space="preserve">mẫu </w:t>
              </w:r>
              <w:r w:rsidRPr="006B1B68">
                <w:rPr>
                  <w:rStyle w:val="Hyperlink"/>
                </w:rPr>
                <w:t>M</w:t>
              </w:r>
              <w:r w:rsidRPr="006B1B68">
                <w:rPr>
                  <w:rStyle w:val="Hyperlink"/>
                </w:rPr>
                <w:t>5</w:t>
              </w:r>
            </w:hyperlink>
          </w:p>
        </w:tc>
        <w:tc>
          <w:tcPr>
            <w:tcW w:w="2295" w:type="dxa"/>
            <w:vMerge w:val="restart"/>
            <w:vAlign w:val="center"/>
          </w:tcPr>
          <w:p w:rsidR="00C659DA" w:rsidRPr="00C659DA" w:rsidRDefault="00C659DA" w:rsidP="00C659DA">
            <w:pPr>
              <w:jc w:val="center"/>
            </w:pPr>
          </w:p>
          <w:p w:rsidR="00C659DA" w:rsidRPr="00C659DA" w:rsidRDefault="00C659DA" w:rsidP="00C659DA">
            <w:pPr>
              <w:jc w:val="center"/>
            </w:pPr>
            <w:r w:rsidRPr="00C659DA">
              <w:t>Mẫu M5</w:t>
            </w:r>
          </w:p>
          <w:p w:rsidR="00C659DA" w:rsidRPr="00C659DA" w:rsidRDefault="00C659DA" w:rsidP="00C659DA">
            <w:pPr>
              <w:jc w:val="center"/>
            </w:pPr>
          </w:p>
          <w:p w:rsidR="00C659DA" w:rsidRPr="00C659DA" w:rsidRDefault="006B1B68" w:rsidP="00C659DA">
            <w:pPr>
              <w:jc w:val="center"/>
            </w:pPr>
            <w:r>
              <w:rPr>
                <w:noProof/>
              </w:rPr>
              <w:drawing>
                <wp:inline distT="0" distB="0" distL="0" distR="0">
                  <wp:extent cx="876422" cy="885949"/>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3488C6.tmp"/>
                          <pic:cNvPicPr/>
                        </pic:nvPicPr>
                        <pic:blipFill>
                          <a:blip r:embed="rId22">
                            <a:extLst>
                              <a:ext uri="{28A0092B-C50C-407E-A947-70E740481C1C}">
                                <a14:useLocalDpi xmlns:a14="http://schemas.microsoft.com/office/drawing/2010/main" val="0"/>
                              </a:ext>
                            </a:extLst>
                          </a:blip>
                          <a:stretch>
                            <a:fillRect/>
                          </a:stretch>
                        </pic:blipFill>
                        <pic:spPr>
                          <a:xfrm>
                            <a:off x="0" y="0"/>
                            <a:ext cx="876422" cy="885949"/>
                          </a:xfrm>
                          <a:prstGeom prst="rect">
                            <a:avLst/>
                          </a:prstGeom>
                        </pic:spPr>
                      </pic:pic>
                    </a:graphicData>
                  </a:graphic>
                </wp:inline>
              </w:drawing>
            </w:r>
          </w:p>
        </w:tc>
      </w:tr>
      <w:tr w:rsidR="00C659DA" w:rsidRPr="00796D8B" w:rsidTr="00E8679D">
        <w:trPr>
          <w:trHeight w:val="2969"/>
        </w:trPr>
        <w:tc>
          <w:tcPr>
            <w:tcW w:w="9209" w:type="dxa"/>
          </w:tcPr>
          <w:p w:rsidR="00C659DA" w:rsidRPr="00C659DA" w:rsidRDefault="00C659DA" w:rsidP="00615801">
            <w:pPr>
              <w:jc w:val="both"/>
              <w:rPr>
                <w:b/>
              </w:rPr>
            </w:pPr>
            <w:r w:rsidRPr="00C659DA">
              <w:rPr>
                <w:b/>
              </w:rPr>
              <w:t>1. Trình tự:</w:t>
            </w:r>
          </w:p>
          <w:p w:rsidR="00C659DA" w:rsidRPr="00C659DA" w:rsidRDefault="00C659DA" w:rsidP="00615801">
            <w:pPr>
              <w:jc w:val="both"/>
            </w:pPr>
            <w:r w:rsidRPr="00C659DA">
              <w:rPr>
                <w:b/>
              </w:rPr>
              <w:t>B1:</w:t>
            </w:r>
            <w:r w:rsidRPr="00C659DA">
              <w:t xml:space="preserve"> Phụ huynh làm đơn xin cho con được nghỉ học và rút hồ sơ theo mẫu M5, ghi cụ thể lý do và đầy đủ các thông tin </w:t>
            </w:r>
          </w:p>
          <w:p w:rsidR="00C659DA" w:rsidRPr="00C659DA" w:rsidRDefault="00C659DA" w:rsidP="00615801">
            <w:pPr>
              <w:jc w:val="both"/>
            </w:pPr>
            <w:r w:rsidRPr="00C659DA">
              <w:rPr>
                <w:b/>
              </w:rPr>
              <w:t>B2:</w:t>
            </w:r>
            <w:r w:rsidRPr="00C659DA">
              <w:t xml:space="preserve"> Phụ huynh nộp đơn, xuất trình thẻ CCCD tại văn phòng nhà trường, lấy giấy hẹn. Văn phòng nhà trường thông tin cho phụ huynh về các khoản đóng góp còn thiếu của học sinh</w:t>
            </w:r>
          </w:p>
          <w:p w:rsidR="00C659DA" w:rsidRPr="00C659DA" w:rsidRDefault="00C659DA" w:rsidP="00615801">
            <w:pPr>
              <w:jc w:val="both"/>
            </w:pPr>
            <w:r w:rsidRPr="00C659DA">
              <w:rPr>
                <w:b/>
              </w:rPr>
              <w:t>B3:</w:t>
            </w:r>
            <w:r w:rsidRPr="00C659DA">
              <w:t xml:space="preserve"> Văn thư liên lạc với GVCN để kiểm tra tính chính xác của thông tin về học sinh; chuẩn bị đầy đủ các hồ sơ và trình Hiệu trưởng phê duyệt</w:t>
            </w:r>
          </w:p>
          <w:p w:rsidR="00C659DA" w:rsidRPr="00C659DA" w:rsidRDefault="00C659DA" w:rsidP="00615801">
            <w:pPr>
              <w:jc w:val="both"/>
            </w:pPr>
            <w:r w:rsidRPr="00C659DA">
              <w:rPr>
                <w:b/>
              </w:rPr>
              <w:t>B4:</w:t>
            </w:r>
            <w:r w:rsidRPr="00C659DA">
              <w:t xml:space="preserve"> Đến hẹn, phụ huynh nộp đầy đủ các khoản đóng góp còn thiếu theo quy định (tính đến thời điểm học sinh xin nghỉ học); nhận và kiểm tra đầy đủ các loại hồ sơ, ký xác nhận vào sổ.</w:t>
            </w:r>
          </w:p>
          <w:p w:rsidR="00C659DA" w:rsidRPr="00C659DA" w:rsidRDefault="00C659DA" w:rsidP="00C659DA">
            <w:pPr>
              <w:jc w:val="both"/>
            </w:pPr>
            <w:r w:rsidRPr="00C659DA">
              <w:rPr>
                <w:b/>
              </w:rPr>
              <w:t>2. Thời hạn giải quyết:</w:t>
            </w:r>
            <w:r w:rsidRPr="00C659DA">
              <w:t xml:space="preserve"> 01 ngày</w:t>
            </w:r>
          </w:p>
        </w:tc>
        <w:tc>
          <w:tcPr>
            <w:tcW w:w="3260" w:type="dxa"/>
            <w:vMerge/>
            <w:vAlign w:val="center"/>
          </w:tcPr>
          <w:p w:rsidR="00C659DA" w:rsidRPr="00C659DA" w:rsidRDefault="00C659DA" w:rsidP="00615801">
            <w:pPr>
              <w:jc w:val="center"/>
            </w:pPr>
          </w:p>
        </w:tc>
        <w:tc>
          <w:tcPr>
            <w:tcW w:w="2295" w:type="dxa"/>
            <w:vMerge/>
            <w:vAlign w:val="center"/>
          </w:tcPr>
          <w:p w:rsidR="00C659DA" w:rsidRPr="00C659DA" w:rsidRDefault="00C659DA" w:rsidP="00C659DA">
            <w:pPr>
              <w:jc w:val="center"/>
            </w:pPr>
          </w:p>
        </w:tc>
      </w:tr>
      <w:tr w:rsidR="00C659DA" w:rsidRPr="00796D8B" w:rsidTr="009D50AA">
        <w:tc>
          <w:tcPr>
            <w:tcW w:w="9209" w:type="dxa"/>
          </w:tcPr>
          <w:p w:rsidR="00C659DA" w:rsidRPr="00C659DA" w:rsidRDefault="00E92481" w:rsidP="00E92481">
            <w:pPr>
              <w:rPr>
                <w:b/>
                <w:color w:val="0070C0"/>
                <w:sz w:val="28"/>
              </w:rPr>
            </w:pPr>
            <w:r w:rsidRPr="00C659DA">
              <w:rPr>
                <w:b/>
                <w:color w:val="0070C0"/>
                <w:sz w:val="28"/>
              </w:rPr>
              <w:t>VII</w:t>
            </w:r>
            <w:r w:rsidR="00C659DA" w:rsidRPr="00C659DA">
              <w:rPr>
                <w:b/>
                <w:color w:val="0070C0"/>
                <w:sz w:val="28"/>
              </w:rPr>
              <w:t>I. XIN CẤP BẢN SAO BẰNG TỐT NGHIỆP THPT</w:t>
            </w:r>
          </w:p>
        </w:tc>
        <w:tc>
          <w:tcPr>
            <w:tcW w:w="3260" w:type="dxa"/>
            <w:vMerge w:val="restart"/>
            <w:vAlign w:val="center"/>
          </w:tcPr>
          <w:p w:rsidR="00C659DA" w:rsidRDefault="009D50AA" w:rsidP="009D50AA">
            <w:pPr>
              <w:ind w:left="184" w:right="27"/>
              <w:jc w:val="center"/>
            </w:pPr>
            <w:r w:rsidRPr="00C659DA">
              <w:t xml:space="preserve">01 đơn theo </w:t>
            </w:r>
            <w:hyperlink r:id="rId23" w:history="1">
              <w:r w:rsidRPr="00D840F1">
                <w:rPr>
                  <w:rStyle w:val="Hyperlink"/>
                </w:rPr>
                <w:t xml:space="preserve">Mẫu </w:t>
              </w:r>
              <w:r w:rsidRPr="00D840F1">
                <w:rPr>
                  <w:rStyle w:val="Hyperlink"/>
                </w:rPr>
                <w:t>M</w:t>
              </w:r>
              <w:r w:rsidRPr="00D840F1">
                <w:rPr>
                  <w:rStyle w:val="Hyperlink"/>
                </w:rPr>
                <w:t>8</w:t>
              </w:r>
            </w:hyperlink>
          </w:p>
          <w:p w:rsidR="009D50AA" w:rsidRDefault="009D50AA" w:rsidP="009D50AA">
            <w:pPr>
              <w:ind w:left="184" w:right="27"/>
              <w:jc w:val="center"/>
            </w:pPr>
          </w:p>
          <w:p w:rsidR="009D50AA" w:rsidRPr="00C659DA" w:rsidRDefault="009D50AA" w:rsidP="009D50AA">
            <w:pPr>
              <w:jc w:val="center"/>
            </w:pPr>
            <w:r w:rsidRPr="00C659DA">
              <w:t xml:space="preserve">Nếu phụ huynh </w:t>
            </w:r>
            <w:r>
              <w:t>đề nghị</w:t>
            </w:r>
            <w:r w:rsidR="00E92481">
              <w:t xml:space="preserve"> </w:t>
            </w:r>
            <w:r w:rsidRPr="00C659DA">
              <w:t xml:space="preserve">thay cho con, em thì  cần có thêm Giấy ủy quyền theo </w:t>
            </w:r>
            <w:hyperlink r:id="rId24" w:history="1">
              <w:r w:rsidRPr="00D840F1">
                <w:rPr>
                  <w:rStyle w:val="Hyperlink"/>
                </w:rPr>
                <w:t>Mẫu M10</w:t>
              </w:r>
            </w:hyperlink>
          </w:p>
          <w:p w:rsidR="009D50AA" w:rsidRPr="00C659DA" w:rsidRDefault="009D50AA" w:rsidP="009D50AA">
            <w:pPr>
              <w:ind w:left="184" w:right="27"/>
              <w:jc w:val="center"/>
            </w:pPr>
          </w:p>
        </w:tc>
        <w:tc>
          <w:tcPr>
            <w:tcW w:w="2295" w:type="dxa"/>
            <w:vMerge w:val="restart"/>
            <w:vAlign w:val="center"/>
          </w:tcPr>
          <w:p w:rsidR="00C659DA" w:rsidRPr="00C659DA" w:rsidRDefault="00C659DA" w:rsidP="00615801">
            <w:pPr>
              <w:jc w:val="center"/>
            </w:pPr>
            <w:r w:rsidRPr="00C659DA">
              <w:t>Mẫu M8</w:t>
            </w:r>
          </w:p>
          <w:p w:rsidR="00C659DA" w:rsidRPr="00C659DA" w:rsidRDefault="00D840F1" w:rsidP="00615801">
            <w:pPr>
              <w:jc w:val="center"/>
            </w:pPr>
            <w:r>
              <w:rPr>
                <w:noProof/>
              </w:rPr>
              <w:drawing>
                <wp:inline distT="0" distB="0" distL="0" distR="0">
                  <wp:extent cx="876422" cy="83831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34A1FE.tmp"/>
                          <pic:cNvPicPr/>
                        </pic:nvPicPr>
                        <pic:blipFill>
                          <a:blip r:embed="rId25">
                            <a:extLst>
                              <a:ext uri="{28A0092B-C50C-407E-A947-70E740481C1C}">
                                <a14:useLocalDpi xmlns:a14="http://schemas.microsoft.com/office/drawing/2010/main" val="0"/>
                              </a:ext>
                            </a:extLst>
                          </a:blip>
                          <a:stretch>
                            <a:fillRect/>
                          </a:stretch>
                        </pic:blipFill>
                        <pic:spPr>
                          <a:xfrm>
                            <a:off x="0" y="0"/>
                            <a:ext cx="876422" cy="838317"/>
                          </a:xfrm>
                          <a:prstGeom prst="rect">
                            <a:avLst/>
                          </a:prstGeom>
                        </pic:spPr>
                      </pic:pic>
                    </a:graphicData>
                  </a:graphic>
                </wp:inline>
              </w:drawing>
            </w:r>
          </w:p>
          <w:p w:rsidR="00C659DA" w:rsidRPr="00C659DA" w:rsidRDefault="00C659DA" w:rsidP="00615801">
            <w:pPr>
              <w:jc w:val="center"/>
            </w:pPr>
            <w:r w:rsidRPr="00C659DA">
              <w:t>Mẫu M10</w:t>
            </w:r>
          </w:p>
          <w:p w:rsidR="00C659DA" w:rsidRPr="00C659DA" w:rsidRDefault="00D840F1" w:rsidP="00615801">
            <w:pPr>
              <w:jc w:val="center"/>
            </w:pPr>
            <w:r>
              <w:rPr>
                <w:noProof/>
              </w:rPr>
              <w:drawing>
                <wp:inline distT="0" distB="0" distL="0" distR="0">
                  <wp:extent cx="857370" cy="87642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34EE26.tmp"/>
                          <pic:cNvPicPr/>
                        </pic:nvPicPr>
                        <pic:blipFill>
                          <a:blip r:embed="rId26">
                            <a:extLst>
                              <a:ext uri="{28A0092B-C50C-407E-A947-70E740481C1C}">
                                <a14:useLocalDpi xmlns:a14="http://schemas.microsoft.com/office/drawing/2010/main" val="0"/>
                              </a:ext>
                            </a:extLst>
                          </a:blip>
                          <a:stretch>
                            <a:fillRect/>
                          </a:stretch>
                        </pic:blipFill>
                        <pic:spPr>
                          <a:xfrm>
                            <a:off x="0" y="0"/>
                            <a:ext cx="857370" cy="876422"/>
                          </a:xfrm>
                          <a:prstGeom prst="rect">
                            <a:avLst/>
                          </a:prstGeom>
                        </pic:spPr>
                      </pic:pic>
                    </a:graphicData>
                  </a:graphic>
                </wp:inline>
              </w:drawing>
            </w:r>
          </w:p>
        </w:tc>
      </w:tr>
      <w:tr w:rsidR="00C659DA" w:rsidRPr="00796D8B" w:rsidTr="00C659DA">
        <w:tc>
          <w:tcPr>
            <w:tcW w:w="9209" w:type="dxa"/>
          </w:tcPr>
          <w:p w:rsidR="00C659DA" w:rsidRPr="00C659DA" w:rsidRDefault="00C659DA" w:rsidP="00615801">
            <w:pPr>
              <w:jc w:val="both"/>
              <w:rPr>
                <w:b/>
              </w:rPr>
            </w:pPr>
            <w:r w:rsidRPr="00C659DA">
              <w:rPr>
                <w:b/>
              </w:rPr>
              <w:t>1. Trình tự:</w:t>
            </w:r>
          </w:p>
          <w:p w:rsidR="00C659DA" w:rsidRPr="00C659DA" w:rsidRDefault="00C659DA" w:rsidP="00615801">
            <w:pPr>
              <w:jc w:val="both"/>
            </w:pPr>
            <w:r w:rsidRPr="00C659DA">
              <w:rPr>
                <w:b/>
              </w:rPr>
              <w:t>B1:</w:t>
            </w:r>
            <w:r w:rsidRPr="00C659DA">
              <w:t xml:space="preserve"> Học sinh hoặc phụ huynh làm đơn xin cấp bản sao Bằng tốt nghiệp THPT theo Mẫu M8 </w:t>
            </w:r>
          </w:p>
          <w:p w:rsidR="00C659DA" w:rsidRPr="00C659DA" w:rsidRDefault="00C659DA" w:rsidP="00615801">
            <w:pPr>
              <w:jc w:val="both"/>
            </w:pPr>
            <w:r w:rsidRPr="00C659DA">
              <w:rPr>
                <w:b/>
              </w:rPr>
              <w:t>B2:</w:t>
            </w:r>
            <w:r w:rsidRPr="00C659DA">
              <w:t xml:space="preserve"> Cá nhân xuất trình thẻ CCCD, nộp đơn tại văn phòng nhà trường, nếu là người được ủy quyền phải có thêm Giấy ủy quyền theo mẫu M10</w:t>
            </w:r>
          </w:p>
          <w:p w:rsidR="00C659DA" w:rsidRPr="00C659DA" w:rsidRDefault="00C659DA" w:rsidP="00615801">
            <w:pPr>
              <w:jc w:val="both"/>
            </w:pPr>
            <w:r w:rsidRPr="00C659DA">
              <w:rPr>
                <w:b/>
              </w:rPr>
              <w:t>B3:</w:t>
            </w:r>
            <w:r w:rsidRPr="00C659DA">
              <w:t xml:space="preserve"> Văn thư kiểm tra đơn, kiểm tra tính chính xác của các thông tin. Viết giấy hẹn cho cá nhân đến liên hệ</w:t>
            </w:r>
          </w:p>
          <w:p w:rsidR="00C659DA" w:rsidRPr="00C659DA" w:rsidRDefault="00C659DA" w:rsidP="00615801">
            <w:pPr>
              <w:jc w:val="both"/>
            </w:pPr>
            <w:r w:rsidRPr="00C659DA">
              <w:rPr>
                <w:b/>
              </w:rPr>
              <w:t>B4:</w:t>
            </w:r>
            <w:r w:rsidRPr="00C659DA">
              <w:t xml:space="preserve"> Văn thư thực hiện các thủ tục để gửi hành chính công. Đến hẹn Văn thư thông báo kết quả giải quyết cho cá nhân đã yêu cầu.</w:t>
            </w:r>
          </w:p>
          <w:p w:rsidR="00C659DA" w:rsidRPr="00C659DA" w:rsidRDefault="00C659DA" w:rsidP="00615801">
            <w:r w:rsidRPr="00C659DA">
              <w:rPr>
                <w:b/>
              </w:rPr>
              <w:t>2. Thời hạn giải quyết:</w:t>
            </w:r>
            <w:r w:rsidRPr="00C659DA">
              <w:t xml:space="preserve"> Từ 01- 02 ngày</w:t>
            </w:r>
          </w:p>
        </w:tc>
        <w:tc>
          <w:tcPr>
            <w:tcW w:w="3260" w:type="dxa"/>
            <w:vMerge/>
          </w:tcPr>
          <w:p w:rsidR="00C659DA" w:rsidRPr="00C659DA" w:rsidRDefault="00C659DA" w:rsidP="00615801"/>
        </w:tc>
        <w:tc>
          <w:tcPr>
            <w:tcW w:w="2295" w:type="dxa"/>
            <w:vMerge/>
          </w:tcPr>
          <w:p w:rsidR="00C659DA" w:rsidRPr="00C659DA" w:rsidRDefault="00C659DA" w:rsidP="00615801"/>
        </w:tc>
      </w:tr>
    </w:tbl>
    <w:p w:rsidR="003B0836" w:rsidRDefault="003B0836"/>
    <w:p w:rsidR="003A356F" w:rsidRDefault="003A356F" w:rsidP="003A356F">
      <w:pPr>
        <w:tabs>
          <w:tab w:val="center" w:pos="9498"/>
        </w:tabs>
        <w:rPr>
          <w:b/>
          <w:sz w:val="28"/>
        </w:rPr>
      </w:pPr>
      <w:r w:rsidRPr="003A356F">
        <w:rPr>
          <w:b/>
          <w:sz w:val="28"/>
        </w:rPr>
        <w:tab/>
        <w:t>HIỆU TRƯỞNG</w:t>
      </w:r>
    </w:p>
    <w:p w:rsidR="003A356F" w:rsidRDefault="003A356F" w:rsidP="003A356F">
      <w:pPr>
        <w:tabs>
          <w:tab w:val="center" w:pos="9498"/>
        </w:tabs>
        <w:rPr>
          <w:b/>
          <w:sz w:val="28"/>
        </w:rPr>
      </w:pPr>
    </w:p>
    <w:p w:rsidR="00E8679D" w:rsidRDefault="00E8679D" w:rsidP="003A356F">
      <w:pPr>
        <w:tabs>
          <w:tab w:val="center" w:pos="9498"/>
        </w:tabs>
        <w:rPr>
          <w:b/>
          <w:sz w:val="28"/>
        </w:rPr>
      </w:pPr>
    </w:p>
    <w:p w:rsidR="00E8679D" w:rsidRDefault="00E8679D" w:rsidP="003A356F">
      <w:pPr>
        <w:tabs>
          <w:tab w:val="center" w:pos="9498"/>
        </w:tabs>
        <w:rPr>
          <w:b/>
          <w:sz w:val="28"/>
        </w:rPr>
      </w:pPr>
    </w:p>
    <w:p w:rsidR="003A356F" w:rsidRDefault="003A356F" w:rsidP="003A356F">
      <w:pPr>
        <w:tabs>
          <w:tab w:val="center" w:pos="9498"/>
        </w:tabs>
        <w:rPr>
          <w:b/>
          <w:sz w:val="28"/>
        </w:rPr>
      </w:pPr>
    </w:p>
    <w:p w:rsidR="003A356F" w:rsidRPr="003A356F" w:rsidRDefault="003A356F" w:rsidP="003A356F">
      <w:pPr>
        <w:tabs>
          <w:tab w:val="center" w:pos="9498"/>
        </w:tabs>
        <w:rPr>
          <w:b/>
          <w:sz w:val="28"/>
        </w:rPr>
      </w:pPr>
      <w:r>
        <w:rPr>
          <w:b/>
          <w:sz w:val="28"/>
        </w:rPr>
        <w:tab/>
      </w:r>
      <w:r w:rsidR="00215015">
        <w:rPr>
          <w:b/>
          <w:sz w:val="28"/>
        </w:rPr>
        <w:t>Hồ Tấn Đằng</w:t>
      </w:r>
    </w:p>
    <w:sectPr w:rsidR="003A356F" w:rsidRPr="003A356F" w:rsidSect="00796D8B">
      <w:pgSz w:w="16840" w:h="11907" w:orient="landscape" w:code="9"/>
      <w:pgMar w:top="1418" w:right="1418"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786156"/>
    <w:multiLevelType w:val="hybridMultilevel"/>
    <w:tmpl w:val="568E1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8B"/>
    <w:rsid w:val="000151D0"/>
    <w:rsid w:val="00066FFA"/>
    <w:rsid w:val="00074216"/>
    <w:rsid w:val="00074D32"/>
    <w:rsid w:val="000A5EF8"/>
    <w:rsid w:val="000B4209"/>
    <w:rsid w:val="000E73A5"/>
    <w:rsid w:val="00105978"/>
    <w:rsid w:val="00117647"/>
    <w:rsid w:val="001E5213"/>
    <w:rsid w:val="00215015"/>
    <w:rsid w:val="00277F0C"/>
    <w:rsid w:val="002D3027"/>
    <w:rsid w:val="00352DDC"/>
    <w:rsid w:val="003A356F"/>
    <w:rsid w:val="003B0836"/>
    <w:rsid w:val="004B24E7"/>
    <w:rsid w:val="004E03B4"/>
    <w:rsid w:val="00615801"/>
    <w:rsid w:val="006B1B68"/>
    <w:rsid w:val="00744287"/>
    <w:rsid w:val="00796D8B"/>
    <w:rsid w:val="00830971"/>
    <w:rsid w:val="00870ECB"/>
    <w:rsid w:val="008B116E"/>
    <w:rsid w:val="00975413"/>
    <w:rsid w:val="009B37BB"/>
    <w:rsid w:val="009D50AA"/>
    <w:rsid w:val="00A47698"/>
    <w:rsid w:val="00AC3703"/>
    <w:rsid w:val="00B21058"/>
    <w:rsid w:val="00B752B8"/>
    <w:rsid w:val="00C322B2"/>
    <w:rsid w:val="00C53619"/>
    <w:rsid w:val="00C659DA"/>
    <w:rsid w:val="00D20CF5"/>
    <w:rsid w:val="00D840F1"/>
    <w:rsid w:val="00E61C8D"/>
    <w:rsid w:val="00E660D1"/>
    <w:rsid w:val="00E836EA"/>
    <w:rsid w:val="00E8679D"/>
    <w:rsid w:val="00E92481"/>
    <w:rsid w:val="00EA6E97"/>
    <w:rsid w:val="00EE126E"/>
    <w:rsid w:val="00E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A9B5A-192B-4E6B-A168-F039A397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8B"/>
    <w:pPr>
      <w:spacing w:before="0"/>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D8B"/>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7647"/>
    <w:rPr>
      <w:color w:val="0563C1" w:themeColor="hyperlink"/>
      <w:u w:val="single"/>
    </w:rPr>
  </w:style>
  <w:style w:type="character" w:styleId="FollowedHyperlink">
    <w:name w:val="FollowedHyperlink"/>
    <w:basedOn w:val="DefaultParagraphFont"/>
    <w:uiPriority w:val="99"/>
    <w:semiHidden/>
    <w:unhideWhenUsed/>
    <w:rsid w:val="00117647"/>
    <w:rPr>
      <w:color w:val="954F72" w:themeColor="followedHyperlink"/>
      <w:u w:val="single"/>
    </w:rPr>
  </w:style>
  <w:style w:type="paragraph" w:styleId="ListParagraph">
    <w:name w:val="List Paragraph"/>
    <w:basedOn w:val="Normal"/>
    <w:uiPriority w:val="34"/>
    <w:qFormat/>
    <w:rsid w:val="000A5EF8"/>
    <w:pPr>
      <w:ind w:left="720"/>
      <w:contextualSpacing/>
    </w:pPr>
  </w:style>
  <w:style w:type="paragraph" w:styleId="BalloonText">
    <w:name w:val="Balloon Text"/>
    <w:basedOn w:val="Normal"/>
    <w:link w:val="BalloonTextChar"/>
    <w:uiPriority w:val="99"/>
    <w:semiHidden/>
    <w:unhideWhenUsed/>
    <w:rsid w:val="00B752B8"/>
    <w:rPr>
      <w:rFonts w:ascii="Tahoma" w:hAnsi="Tahoma" w:cs="Tahoma"/>
      <w:sz w:val="16"/>
      <w:szCs w:val="16"/>
    </w:rPr>
  </w:style>
  <w:style w:type="character" w:customStyle="1" w:styleId="BalloonTextChar">
    <w:name w:val="Balloon Text Char"/>
    <w:basedOn w:val="DefaultParagraphFont"/>
    <w:link w:val="BalloonText"/>
    <w:uiPriority w:val="99"/>
    <w:semiHidden/>
    <w:rsid w:val="00B752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dtntdakmil.daknong.edu.vn/thu-tuc-hanh-chinh/m2-don-xin-hoc-lai-va-giay-xac-nhan-cua-dia-phuong" TargetMode="External"/><Relationship Id="rId13" Type="http://schemas.openxmlformats.org/officeDocument/2006/relationships/hyperlink" Target="http://ptdtntdakmil.daknong.edu.vn/thu-tuc-hanh-chinh/m6-don-xin-chuyen-truong-trong-tinh" TargetMode="External"/><Relationship Id="rId18" Type="http://schemas.openxmlformats.org/officeDocument/2006/relationships/hyperlink" Target="http://ptdtntdakmil.daknong.edu.vn/thu-tuc-hanh-chinh/m7-don-xin-chuyen-truong-ngoai-tinh" TargetMode="External"/><Relationship Id="rId26" Type="http://schemas.openxmlformats.org/officeDocument/2006/relationships/image" Target="media/image12.tmp"/><Relationship Id="rId3" Type="http://schemas.openxmlformats.org/officeDocument/2006/relationships/settings" Target="settings.xml"/><Relationship Id="rId21" Type="http://schemas.openxmlformats.org/officeDocument/2006/relationships/hyperlink" Target="http://ptdtntdakmil.daknong.edu.vn/thu-tuc-hanh-chinh/m5-don-xin-nghi-hoc-va-rut-ho-so" TargetMode="External"/><Relationship Id="rId7" Type="http://schemas.openxmlformats.org/officeDocument/2006/relationships/image" Target="media/image2.tmp"/><Relationship Id="rId12" Type="http://schemas.openxmlformats.org/officeDocument/2006/relationships/image" Target="media/image5.png"/><Relationship Id="rId17" Type="http://schemas.openxmlformats.org/officeDocument/2006/relationships/hyperlink" Target="http://ptdtntdakmil.daknong.edu.vn/thu-tuc-hanh-chinh/m7-don-xin-chuyen-truong-ngoai-tinh" TargetMode="External"/><Relationship Id="rId25" Type="http://schemas.openxmlformats.org/officeDocument/2006/relationships/image" Target="media/image11.tmp"/><Relationship Id="rId2" Type="http://schemas.openxmlformats.org/officeDocument/2006/relationships/styles" Target="styles.xml"/><Relationship Id="rId16" Type="http://schemas.openxmlformats.org/officeDocument/2006/relationships/image" Target="media/image7.tmp"/><Relationship Id="rId20" Type="http://schemas.openxmlformats.org/officeDocument/2006/relationships/image" Target="media/image9.tmp"/><Relationship Id="rId1" Type="http://schemas.openxmlformats.org/officeDocument/2006/relationships/numbering" Target="numbering.xml"/><Relationship Id="rId6" Type="http://schemas.openxmlformats.org/officeDocument/2006/relationships/hyperlink" Target="http://ptdtntdakmil.daknong.edu.vn/thu-tuc-hanh-chinh/m1-giay-xac-nhan-hoc-sinh-dang-hoc-tai-truong" TargetMode="External"/><Relationship Id="rId11" Type="http://schemas.openxmlformats.org/officeDocument/2006/relationships/image" Target="media/image4.tmp"/><Relationship Id="rId24" Type="http://schemas.openxmlformats.org/officeDocument/2006/relationships/hyperlink" Target="http://ptdtntdakmil.daknong.edu.vn/thu-tuc-hanh-chinh/m10-giay-uy-quyen" TargetMode="External"/><Relationship Id="rId5" Type="http://schemas.openxmlformats.org/officeDocument/2006/relationships/image" Target="media/image1.tmp"/><Relationship Id="rId15" Type="http://schemas.openxmlformats.org/officeDocument/2006/relationships/image" Target="media/image6.tmp"/><Relationship Id="rId23" Type="http://schemas.openxmlformats.org/officeDocument/2006/relationships/hyperlink" Target="http://ptdtntdakmil.daknong.edu.vn/thu-tuc-hanh-chinh/m8-don-xin-cap-ban-sao-bang-tot-nghiep" TargetMode="External"/><Relationship Id="rId28" Type="http://schemas.openxmlformats.org/officeDocument/2006/relationships/theme" Target="theme/theme1.xml"/><Relationship Id="rId10" Type="http://schemas.openxmlformats.org/officeDocument/2006/relationships/hyperlink" Target="http://ptdtntdakmil.daknong.edu.vn/thu-tuc-hanh-chinh/m3-don-xin-muon-hoc-ba" TargetMode="External"/><Relationship Id="rId19" Type="http://schemas.openxmlformats.org/officeDocument/2006/relationships/image" Target="media/image8.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yperlink" Target="http://ptdtntdakmil.daknong.edu.vn/thu-tuc-hanh-chinh/m6-don-xin-chuyen-truong-trong-tinh" TargetMode="External"/><Relationship Id="rId22" Type="http://schemas.openxmlformats.org/officeDocument/2006/relationships/image" Target="media/image10.tmp"/><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5</cp:revision>
  <dcterms:created xsi:type="dcterms:W3CDTF">2023-03-23T07:03:00Z</dcterms:created>
  <dcterms:modified xsi:type="dcterms:W3CDTF">2023-03-28T04:03:00Z</dcterms:modified>
</cp:coreProperties>
</file>